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157E7832" w14:textId="162256D0" w:rsidR="0069721B" w:rsidRPr="004F2501" w:rsidRDefault="0069721B" w:rsidP="004F25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F2501">
        <w:rPr>
          <w:rFonts w:eastAsia="Times New Roman" w:cstheme="minorHAnsi"/>
          <w:color w:val="000000"/>
        </w:rPr>
        <w:t xml:space="preserve">The basis of design is </w:t>
      </w:r>
      <w:r w:rsidRPr="004F2501">
        <w:rPr>
          <w:rFonts w:eastAsia="Times New Roman" w:cstheme="minorHAnsi"/>
          <w:b/>
          <w:bCs/>
          <w:color w:val="000000"/>
        </w:rPr>
        <w:t>Colorgalv</w:t>
      </w:r>
      <w:r w:rsidRPr="004F2501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4F2501">
        <w:rPr>
          <w:rFonts w:eastAsia="Times New Roman" w:cstheme="minorHAnsi"/>
          <w:color w:val="000000"/>
        </w:rPr>
        <w:t xml:space="preserve"> </w:t>
      </w:r>
      <w:r w:rsidRPr="004F2501">
        <w:rPr>
          <w:rFonts w:eastAsia="Times New Roman" w:cstheme="minorHAnsi"/>
          <w:b/>
          <w:bCs/>
          <w:color w:val="000000"/>
        </w:rPr>
        <w:t xml:space="preserve">Thermoset 10 - </w:t>
      </w:r>
      <w:r w:rsidRPr="004F2501">
        <w:rPr>
          <w:rFonts w:eastAsia="Times New Roman" w:cstheme="minorHAnsi"/>
          <w:color w:val="000000"/>
        </w:rPr>
        <w:t xml:space="preserve">Hot-dip galvanizing, factory-applied polyamide epoxy powder prime coat and fluoropolymer urethane powder topcoat for iron and steel fabrications.  This system meets or exceeds the performance criteria for the AMMA </w:t>
      </w:r>
      <w:r w:rsidR="002000C9">
        <w:rPr>
          <w:rFonts w:eastAsia="Times New Roman" w:cstheme="minorHAnsi"/>
          <w:color w:val="000000"/>
        </w:rPr>
        <w:t xml:space="preserve">2003, </w:t>
      </w:r>
      <w:r w:rsidR="00B64773">
        <w:rPr>
          <w:rFonts w:eastAsia="Times New Roman" w:cstheme="minorHAnsi"/>
          <w:color w:val="000000"/>
        </w:rPr>
        <w:t xml:space="preserve">AMMA </w:t>
      </w:r>
      <w:r w:rsidR="002000C9">
        <w:rPr>
          <w:rFonts w:eastAsia="Times New Roman" w:cstheme="minorHAnsi"/>
          <w:color w:val="000000"/>
        </w:rPr>
        <w:t xml:space="preserve">2004 and </w:t>
      </w:r>
      <w:r w:rsidR="00B64773">
        <w:rPr>
          <w:rFonts w:eastAsia="Times New Roman" w:cstheme="minorHAnsi"/>
          <w:color w:val="000000"/>
        </w:rPr>
        <w:t xml:space="preserve">AMMA </w:t>
      </w:r>
      <w:r w:rsidRPr="004F2501">
        <w:rPr>
          <w:rFonts w:eastAsia="Times New Roman" w:cstheme="minorHAnsi"/>
          <w:color w:val="000000"/>
        </w:rPr>
        <w:t>2005 specification</w:t>
      </w:r>
      <w:r w:rsidR="00B64773">
        <w:rPr>
          <w:rFonts w:eastAsia="Times New Roman" w:cstheme="minorHAnsi"/>
          <w:color w:val="000000"/>
        </w:rPr>
        <w:t>s</w:t>
      </w:r>
      <w:r w:rsidRPr="004F2501">
        <w:rPr>
          <w:rFonts w:eastAsia="Times New Roman" w:cstheme="minorHAnsi"/>
          <w:color w:val="000000"/>
        </w:rPr>
        <w:t xml:space="preserve">.  </w:t>
      </w:r>
    </w:p>
    <w:p w14:paraId="266EE8F4" w14:textId="77777777" w:rsidR="00E4375B" w:rsidRPr="00E81F4F" w:rsidRDefault="00E4375B" w:rsidP="00E4375B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75971DFF" w14:textId="6DF453AE" w:rsidR="000D05CD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lastRenderedPageBreak/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 xml:space="preserve">: </w:t>
      </w:r>
      <w:proofErr w:type="gramStart"/>
      <w:r w:rsidRPr="00C56701">
        <w:rPr>
          <w:rFonts w:eastAsia="Times New Roman" w:cstheme="minorHAnsi"/>
          <w:color w:val="000000" w:themeColor="text1"/>
        </w:rPr>
        <w:t>For the purpose of</w:t>
      </w:r>
      <w:proofErr w:type="gramEnd"/>
      <w:r w:rsidRPr="00C56701">
        <w:rPr>
          <w:rFonts w:eastAsia="Times New Roman" w:cstheme="minorHAnsi"/>
          <w:color w:val="000000" w:themeColor="text1"/>
        </w:rPr>
        <w:t xml:space="preserve">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5C25B6D0" w14:textId="031736D4" w:rsidR="007176F6" w:rsidRDefault="007176F6" w:rsidP="007176F6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2C9F1BE3" w14:textId="77777777" w:rsidR="00224E53" w:rsidRDefault="00224E53" w:rsidP="00224E53">
      <w:pPr>
        <w:pStyle w:val="ListParagraph"/>
        <w:spacing w:after="0"/>
        <w:ind w:left="360"/>
        <w:textAlignment w:val="baseline"/>
      </w:pPr>
    </w:p>
    <w:p w14:paraId="7C486A3F" w14:textId="77777777" w:rsidR="00E44697" w:rsidRPr="008B6EE0" w:rsidRDefault="00E44697" w:rsidP="00E4469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: For steel exposed to the elements, weather or corrosive environments and other steel indicated to be galvanized, provide coating for iron and steel fabrications applied by the hot-dip process. Galvanizing bath shall contain special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grade zinc.</w:t>
      </w:r>
    </w:p>
    <w:p w14:paraId="0120F557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8B6EE0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6870C738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4997AD86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vent holes after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and grind smooth.</w:t>
      </w:r>
    </w:p>
    <w:p w14:paraId="5AE8CE7C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8B6EE0">
        <w:rPr>
          <w:rFonts w:asciiTheme="minorHAnsi" w:hAnsiTheme="minorHAnsi" w:cstheme="minorHAnsi"/>
          <w:color w:val="000000"/>
          <w:sz w:val="22"/>
          <w:szCs w:val="22"/>
        </w:rPr>
        <w:t>drips</w:t>
      </w:r>
      <w:proofErr w:type="gramEnd"/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or sags.</w:t>
      </w:r>
    </w:p>
    <w:p w14:paraId="30465EF6" w14:textId="77777777" w:rsidR="00E44697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 w:val="22"/>
          <w:szCs w:val="22"/>
        </w:rPr>
        <w:t>16-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25 microns or less when measured by a profilometer. This pertains to those elements that are less than 24 pounds per running foot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54DF5F" w14:textId="608D4961" w:rsidR="00224E53" w:rsidRPr="00E44697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30C95CD" w14:textId="5DA88721" w:rsidR="007176F6" w:rsidRDefault="00ED084C" w:rsidP="007176F6">
      <w:pPr>
        <w:pStyle w:val="ListParagraph"/>
        <w:numPr>
          <w:ilvl w:val="0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b/>
          <w:bCs/>
          <w:color w:val="000000"/>
        </w:rPr>
        <w:t xml:space="preserve">Primer: </w:t>
      </w:r>
      <w:r w:rsidRPr="007176F6">
        <w:rPr>
          <w:rFonts w:cstheme="minorHAnsi"/>
          <w:color w:val="000000"/>
        </w:rPr>
        <w:t>Provide factory-applied polyamide powder epoxy prime coat over metal that has</w:t>
      </w:r>
    </w:p>
    <w:p w14:paraId="3107A15D" w14:textId="77777777" w:rsidR="007176F6" w:rsidRDefault="00ED084C" w:rsidP="007176F6">
      <w:pPr>
        <w:pStyle w:val="ListParagraph"/>
        <w:spacing w:after="0"/>
        <w:ind w:left="108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been sandblasted per SSPC SP16.  </w:t>
      </w:r>
    </w:p>
    <w:p w14:paraId="4DB50FBF" w14:textId="4178908A" w:rsidR="00ED084C" w:rsidRDefault="007176F6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ED084C" w:rsidRPr="007176F6">
        <w:rPr>
          <w:rFonts w:cstheme="minorHAnsi"/>
          <w:color w:val="000000"/>
        </w:rPr>
        <w:t xml:space="preserve">asis of design: </w:t>
      </w:r>
      <w:r w:rsidR="00ED084C" w:rsidRPr="007176F6">
        <w:rPr>
          <w:rFonts w:cstheme="minorHAnsi"/>
          <w:b/>
          <w:bCs/>
          <w:color w:val="000000"/>
        </w:rPr>
        <w:t>Duncan</w:t>
      </w:r>
      <w:r w:rsidR="00ED084C"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="00ED084C" w:rsidRPr="007176F6">
        <w:rPr>
          <w:rFonts w:cstheme="minorHAnsi"/>
          <w:b/>
          <w:bCs/>
          <w:color w:val="000000"/>
        </w:rPr>
        <w:t xml:space="preserve"> Thermoset</w:t>
      </w:r>
      <w:r w:rsidR="00ED084C" w:rsidRPr="007176F6">
        <w:rPr>
          <w:rFonts w:cstheme="minorHAnsi"/>
          <w:color w:val="000000"/>
        </w:rPr>
        <w:t xml:space="preserve">. </w:t>
      </w:r>
    </w:p>
    <w:p w14:paraId="3629E269" w14:textId="586AEBEA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7FDFAFAE" w14:textId="04739DE3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Apply primer within 12 hours after blasting at the same plant in a controlled environment meeting applicable environmental conditions and as recommended by the primer coating manufacturer.  Cure schedule shall be as recommended by the manufacturer.</w:t>
      </w:r>
    </w:p>
    <w:p w14:paraId="4363A8BC" w14:textId="4D706CD8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be applied at 1.8-3 mils DFT and certified OTC/VOC compliant and conform to EPA and local requirements.</w:t>
      </w:r>
    </w:p>
    <w:p w14:paraId="614D1E52" w14:textId="77777777" w:rsidR="00ED084C" w:rsidRPr="007176F6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meet or exceed the following performance criteria as stipulated by the coating manufacturer:</w:t>
      </w:r>
    </w:p>
    <w:p w14:paraId="66910A73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654AD5BC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05  1.4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>-1.7 +/- .05</w:t>
      </w:r>
    </w:p>
    <w:p w14:paraId="02F68616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4682A5FA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1D2633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D87120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Flexibility: Pass 1/8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“ Mandrel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Bend (ASTM D-522)</w:t>
      </w:r>
    </w:p>
    <w:p w14:paraId="21CB82F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76C11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27DCB8B5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Typical Environmental Properties: On 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Bonderite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1000 Panels</w:t>
      </w:r>
    </w:p>
    <w:p w14:paraId="59A6AFCD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lastRenderedPageBreak/>
        <w:t>Salt Fog 1000 hours (ASTM B-117)</w:t>
      </w:r>
    </w:p>
    <w:p w14:paraId="6AB3203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coated)*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5000+ hours (ASTM B-117)</w:t>
      </w:r>
    </w:p>
    <w:p w14:paraId="74E7C887" w14:textId="0BED100D" w:rsidR="00ED084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Humidity 1000 hours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PASSED</w:t>
      </w:r>
      <w:proofErr w:type="gramEnd"/>
    </w:p>
    <w:p w14:paraId="22EC2846" w14:textId="2629F17E" w:rsidR="00D41993" w:rsidRDefault="00D41993" w:rsidP="00FB51D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Provide fluoropolymer powder topcoat. Provide coating matching approved samples. Factory-applied metal coatings shall be applied in a facility acceptable to the coating manufacturer. Full cure of the coatings shall be verified by the coating manufacturer’s recommended test methods.</w:t>
      </w:r>
    </w:p>
    <w:p w14:paraId="6357B99C" w14:textId="77777777" w:rsidR="00AB41CD" w:rsidRPr="00CA0E3A" w:rsidRDefault="00AB41CD" w:rsidP="00AB41C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407C">
        <w:rPr>
          <w:rFonts w:asciiTheme="minorHAnsi" w:hAnsiTheme="minorHAnsi" w:cstheme="minorHAnsi"/>
          <w:color w:val="000000"/>
          <w:sz w:val="22"/>
          <w:szCs w:val="22"/>
        </w:rPr>
        <w:t>Coatings must meet or exceed the criteria for the following categories as stipulated by the coating manufacturer.  All testing must be on lab prepared panels.</w:t>
      </w:r>
    </w:p>
    <w:p w14:paraId="37787941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Adhesion: ASTM D 3359, no loss.</w:t>
      </w:r>
    </w:p>
    <w:p w14:paraId="23D07574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Hardness: ASTM D 3363 (pencil), H min.</w:t>
      </w:r>
    </w:p>
    <w:p w14:paraId="0F369785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Falling Sand ASTM D 968 40L/mil.</w:t>
      </w:r>
    </w:p>
    <w:p w14:paraId="3C5F7B85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Salt Fog Resistance: ASTM B 117, passes 4000 hrs.</w:t>
      </w:r>
    </w:p>
    <w:p w14:paraId="36126B9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Humidity: ASTM D 2247, 4000 hours, few #8 blisters.</w:t>
      </w:r>
    </w:p>
    <w:p w14:paraId="7BB75F1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Impact Resistance (3mm): ASTM D 2794, no loss.</w:t>
      </w:r>
    </w:p>
    <w:p w14:paraId="44C8F01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 xml:space="preserve">Color Retention: ASTM D 2244, 10 </w:t>
      </w:r>
      <w:proofErr w:type="gramStart"/>
      <w:r w:rsidRPr="004D7BDB">
        <w:rPr>
          <w:rFonts w:asciiTheme="minorHAnsi" w:hAnsiTheme="minorHAnsi" w:cstheme="minorHAnsi"/>
          <w:color w:val="000000"/>
          <w:sz w:val="22"/>
          <w:szCs w:val="22"/>
        </w:rPr>
        <w:t>year</w:t>
      </w:r>
      <w:proofErr w:type="gramEnd"/>
      <w:r w:rsidRPr="004D7BDB">
        <w:rPr>
          <w:rFonts w:asciiTheme="minorHAnsi" w:hAnsiTheme="minorHAnsi" w:cstheme="minorHAnsi"/>
          <w:color w:val="000000"/>
          <w:sz w:val="22"/>
          <w:szCs w:val="22"/>
        </w:rPr>
        <w:t xml:space="preserve"> less than or equal to 5 delta E.</w:t>
      </w:r>
    </w:p>
    <w:p w14:paraId="6BB0903A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Chalk Resistance: ASTM D 4214, #8 rating.</w:t>
      </w:r>
    </w:p>
    <w:p w14:paraId="6F99FF66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Gloss Retention: ASTM D 523, greater than or equal to 50 percent retention.</w:t>
      </w:r>
    </w:p>
    <w:p w14:paraId="01E7CF7D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Erosion Resistance: ASTM B 244, less than 10 percent film loss.</w:t>
      </w:r>
    </w:p>
    <w:p w14:paraId="322227A5" w14:textId="1A518570" w:rsidR="00AB41CD" w:rsidRPr="0075751A" w:rsidRDefault="00AB41CD" w:rsidP="0075751A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Compliance:  AAMA 2605.</w:t>
      </w:r>
    </w:p>
    <w:p w14:paraId="4AFC2E40" w14:textId="57FB5F65" w:rsidR="00AB41CD" w:rsidRPr="00CA0E3A" w:rsidRDefault="00AB41CD" w:rsidP="00BE7E9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BC467" w14:textId="1161FE8D" w:rsidR="007176F6" w:rsidRDefault="007176F6" w:rsidP="007176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684B85ED" w14:textId="0B51C1F3" w:rsidR="00B3433A" w:rsidRDefault="00B3433A" w:rsidP="00C63457">
      <w:pPr>
        <w:pStyle w:val="PR1"/>
        <w:numPr>
          <w:ilvl w:val="1"/>
          <w:numId w:val="6"/>
        </w:numPr>
      </w:pPr>
      <w:r w:rsidRPr="00FE21A1">
        <w:t xml:space="preserve">Warranty:  Provide galvanizer’s standard warranty that materials will be free from 10 percent or more visible rust for 20 years.  </w:t>
      </w:r>
    </w:p>
    <w:p w14:paraId="345DB934" w14:textId="7C814B68" w:rsidR="00B3433A" w:rsidRDefault="00B3433A" w:rsidP="00C63457">
      <w:pPr>
        <w:pStyle w:val="PR2"/>
        <w:numPr>
          <w:ilvl w:val="1"/>
          <w:numId w:val="6"/>
        </w:numPr>
      </w:pPr>
      <w:r w:rsidRPr="00FE21A1">
        <w:t>Warranty for the fi</w:t>
      </w:r>
      <w:r>
        <w:t>nish gloss and color shall be 10</w:t>
      </w:r>
      <w:r w:rsidRPr="00FE21A1">
        <w:t xml:space="preserve"> y</w:t>
      </w:r>
      <w:r>
        <w:t xml:space="preserve">ears in accordance with the </w:t>
      </w:r>
      <w:r w:rsidRPr="00192AE0">
        <w:t>following performance specifications.</w:t>
      </w:r>
    </w:p>
    <w:p w14:paraId="0A96CD25" w14:textId="52ADA16C" w:rsidR="00B3433A" w:rsidRDefault="00B3433A" w:rsidP="00B3433A">
      <w:pPr>
        <w:pStyle w:val="PR3"/>
        <w:numPr>
          <w:ilvl w:val="6"/>
          <w:numId w:val="6"/>
        </w:numPr>
      </w:pPr>
      <w:r w:rsidRPr="00767FFD">
        <w:rPr>
          <w:b/>
        </w:rPr>
        <w:t>Fade:</w:t>
      </w:r>
      <w:r>
        <w:t xml:space="preserve"> Loss of gloss shall not exceed 35 units of gloss which shall be measured in accordance with ASTM D 523-89 with </w:t>
      </w:r>
      <w:proofErr w:type="gramStart"/>
      <w:r>
        <w:t>60</w:t>
      </w:r>
      <w:r w:rsidR="00BA0DED">
        <w:t xml:space="preserve"> </w:t>
      </w:r>
      <w:r>
        <w:t>degree</w:t>
      </w:r>
      <w:proofErr w:type="gramEnd"/>
      <w:r>
        <w:t xml:space="preserve"> geometry.</w:t>
      </w:r>
    </w:p>
    <w:p w14:paraId="5648C255" w14:textId="77777777" w:rsidR="00B3433A" w:rsidRDefault="00B3433A" w:rsidP="00B3433A">
      <w:pPr>
        <w:pStyle w:val="PR3"/>
        <w:numPr>
          <w:ilvl w:val="6"/>
          <w:numId w:val="6"/>
        </w:numPr>
      </w:pPr>
      <w:r w:rsidRPr="00C30D8B">
        <w:rPr>
          <w:b/>
        </w:rPr>
        <w:t>Color Shift:</w:t>
      </w:r>
      <w:r>
        <w:t xml:space="preserve"> Shall not exceed 15 Delta E CIE LAB units for whites and light colors. Dark colors shall not exceed 25 Delta E CIE Lab units as measured by ASTM D 2244.  (Yellows, Oranges and Reds are excluded.)</w:t>
      </w:r>
    </w:p>
    <w:p w14:paraId="3EE88740" w14:textId="53F6D4E7" w:rsidR="00F70A10" w:rsidRDefault="00F70A10" w:rsidP="00F70A10">
      <w:pPr>
        <w:spacing w:after="0"/>
        <w:textAlignment w:val="baseline"/>
      </w:pPr>
      <w:r>
        <w:t>PART 3 EXECUTION</w:t>
      </w:r>
    </w:p>
    <w:p w14:paraId="3F52942F" w14:textId="5E0BA8FD" w:rsidR="00F70A10" w:rsidRDefault="00F70A10" w:rsidP="00F70A10">
      <w:pPr>
        <w:spacing w:after="0"/>
        <w:textAlignment w:val="baseline"/>
      </w:pPr>
    </w:p>
    <w:p w14:paraId="425A9A1C" w14:textId="77777777" w:rsidR="00F70A10" w:rsidRDefault="00F70A10" w:rsidP="00F70A10">
      <w:pPr>
        <w:spacing w:after="0"/>
        <w:ind w:left="360" w:hanging="360"/>
        <w:textAlignment w:val="baseline"/>
      </w:pPr>
      <w:r>
        <w:t>3.1 APPLICATION OF FACTORY APPLIED METAL COATINGS</w:t>
      </w:r>
    </w:p>
    <w:p w14:paraId="28D700DC" w14:textId="77777777" w:rsidR="00F70A10" w:rsidRDefault="00F70A10" w:rsidP="00F70A10">
      <w:pPr>
        <w:spacing w:after="0"/>
        <w:ind w:left="360" w:hanging="360"/>
        <w:textAlignment w:val="baseline"/>
      </w:pPr>
    </w:p>
    <w:p w14:paraId="5B48C5D9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DAEC14" w14:textId="77777777" w:rsidR="00F70A10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14 Baumé density and contain less than 0.4 percent iron. </w:t>
      </w:r>
    </w:p>
    <w:p w14:paraId="169F715E" w14:textId="77777777" w:rsidR="00F70A10" w:rsidRPr="006E0176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7DCCDC2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727403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lastRenderedPageBreak/>
        <w:t>The pickling tanks shall contain hydrochloric acid with an iron content less than 12 percent and zinc content less than 3 percent.  Titrations shall be taken weekly at a minimum.</w:t>
      </w:r>
    </w:p>
    <w:p w14:paraId="77D7CC68" w14:textId="77777777" w:rsidR="00F70A10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All chemicals and zinc shall be tested at least once a week to determine compliance with ASTM standards. All testing shall be done using atomic absorption spectrometry or x-ray fluorescence (XRF) equipment at a lab in the galvanizing facility.</w:t>
      </w:r>
    </w:p>
    <w:p w14:paraId="66E57501" w14:textId="77777777" w:rsidR="0021306C" w:rsidRPr="006E0176" w:rsidRDefault="0021306C" w:rsidP="0021306C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CC99BBB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4D6828C7" w14:textId="77777777" w:rsidR="00F70A10" w:rsidRPr="004C2984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Surface of the substrate shall be dry and free from dust, dirt, oil, </w:t>
      </w:r>
      <w:proofErr w:type="gramStart"/>
      <w:r w:rsidRPr="004C2984">
        <w:rPr>
          <w:rFonts w:asciiTheme="minorHAnsi" w:hAnsiTheme="minorHAnsi" w:cs="Arial"/>
          <w:sz w:val="22"/>
          <w:szCs w:val="22"/>
        </w:rPr>
        <w:t>grease</w:t>
      </w:r>
      <w:proofErr w:type="gramEnd"/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2FF13DF3" w14:textId="495FCDA2" w:rsidR="00F70A10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77777777" w:rsidR="00827775" w:rsidRPr="009921C0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1D9206DF" w14:textId="3B408053" w:rsidR="00827775" w:rsidRPr="006E0176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: For damaged and field-welded metal coated surfaces, clean welds, bolted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co</w:t>
      </w:r>
      <w:r w:rsidR="00F70A10">
        <w:rPr>
          <w:rFonts w:asciiTheme="minorHAnsi" w:hAnsiTheme="minorHAnsi" w:cs="Arial"/>
          <w:color w:val="000000"/>
          <w:sz w:val="22"/>
          <w:szCs w:val="22"/>
        </w:rPr>
        <w:t>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nections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61E4A18" w14:textId="77777777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or galvanized surfaces, apply organic zinc repair paint complying with requirements of ASTM A 780, modified to 95 percent zinc in dry film. Galvanizing repair paint shall have 95 percent zinc by weight. Basis of design is Z</w:t>
      </w: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RP by Duncan Galvanizing. Thickness of applied galvanizing repair paint shall be not less than coating thickness required by ASTM A 123 or A 153 as applicable. </w:t>
      </w:r>
    </w:p>
    <w:p w14:paraId="530D2D38" w14:textId="24E9F358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a distance of 6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3E293D2D" w14:textId="4F1CC8C1" w:rsidR="002708ED" w:rsidRDefault="002708ED" w:rsidP="002708E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1E4E730D" w14:textId="5A2CD4CF" w:rsidR="002708ED" w:rsidRDefault="002708ED" w:rsidP="002708E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p w14:paraId="0DFC6FCB" w14:textId="77777777" w:rsidR="00827775" w:rsidRPr="004C2984" w:rsidRDefault="00827775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9FE17EE" w14:textId="4773348B" w:rsidR="007176F6" w:rsidRPr="00CA0E3A" w:rsidRDefault="007176F6" w:rsidP="007176F6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D81BD" w14:textId="194D008E" w:rsidR="007176F6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B0B52" w14:textId="77777777" w:rsidR="007176F6" w:rsidRPr="005F59EE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8C67A73" w14:textId="77777777" w:rsidR="00ED084C" w:rsidRPr="00AD004E" w:rsidRDefault="00ED084C" w:rsidP="00ED084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002A10F" w14:textId="77777777" w:rsidR="000D05CD" w:rsidRDefault="000D05CD"/>
    <w:sectPr w:rsidR="000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4ACF5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18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9936"/>
        </w:tabs>
        <w:ind w:left="1382" w:hanging="576"/>
      </w:pPr>
      <w:rPr>
        <w:rFonts w:ascii="Helvetica" w:eastAsia="Times New Roman" w:hAnsi="Helvetica" w:cs="Times New Roman" w:hint="default"/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746"/>
        </w:tabs>
        <w:ind w:left="174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6426"/>
        </w:tabs>
        <w:ind w:left="64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4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 w15:restartNumberingAfterBreak="0">
    <w:nsid w:val="40AD63C4"/>
    <w:multiLevelType w:val="hybridMultilevel"/>
    <w:tmpl w:val="F79A90E8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C9D0045"/>
    <w:multiLevelType w:val="multilevel"/>
    <w:tmpl w:val="B3AA12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  <w:rPr>
        <w:rFonts w:ascii="Helvetica" w:eastAsia="Times New Roman" w:hAnsi="Helvetica"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D05CD"/>
    <w:rsid w:val="00160E42"/>
    <w:rsid w:val="002000C9"/>
    <w:rsid w:val="0021306C"/>
    <w:rsid w:val="00224E53"/>
    <w:rsid w:val="002708ED"/>
    <w:rsid w:val="002C1DA7"/>
    <w:rsid w:val="00391F71"/>
    <w:rsid w:val="004F2501"/>
    <w:rsid w:val="0067124D"/>
    <w:rsid w:val="0069721B"/>
    <w:rsid w:val="007176F6"/>
    <w:rsid w:val="00757053"/>
    <w:rsid w:val="0075751A"/>
    <w:rsid w:val="007928AA"/>
    <w:rsid w:val="00827775"/>
    <w:rsid w:val="00857012"/>
    <w:rsid w:val="00912BF1"/>
    <w:rsid w:val="00A320F2"/>
    <w:rsid w:val="00A96E06"/>
    <w:rsid w:val="00AB41CD"/>
    <w:rsid w:val="00B3433A"/>
    <w:rsid w:val="00B64773"/>
    <w:rsid w:val="00BA0DED"/>
    <w:rsid w:val="00BE7E96"/>
    <w:rsid w:val="00C63457"/>
    <w:rsid w:val="00D41993"/>
    <w:rsid w:val="00D472EA"/>
    <w:rsid w:val="00E4375B"/>
    <w:rsid w:val="00E44697"/>
    <w:rsid w:val="00EB1784"/>
    <w:rsid w:val="00ED084C"/>
    <w:rsid w:val="00F15534"/>
    <w:rsid w:val="00F52CB2"/>
    <w:rsid w:val="00F70A10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0C19A521-8424-4FBF-967F-C50485B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A96E06"/>
  </w:style>
  <w:style w:type="paragraph" w:customStyle="1" w:styleId="PRT">
    <w:name w:val="PRT"/>
    <w:basedOn w:val="Normal"/>
    <w:next w:val="Normal"/>
    <w:rsid w:val="00B3433A"/>
    <w:pPr>
      <w:keepNext/>
      <w:numPr>
        <w:numId w:val="17"/>
      </w:numPr>
      <w:suppressAutoHyphens/>
      <w:spacing w:before="48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SUT">
    <w:name w:val="SUT"/>
    <w:basedOn w:val="Normal"/>
    <w:next w:val="PR1"/>
    <w:rsid w:val="00B3433A"/>
    <w:pPr>
      <w:numPr>
        <w:ilvl w:val="1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DST">
    <w:name w:val="DST"/>
    <w:basedOn w:val="Normal"/>
    <w:next w:val="PR1"/>
    <w:rsid w:val="00B3433A"/>
    <w:pPr>
      <w:numPr>
        <w:ilvl w:val="2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1">
    <w:name w:val="PR1"/>
    <w:basedOn w:val="Normal"/>
    <w:rsid w:val="00B3433A"/>
    <w:pPr>
      <w:numPr>
        <w:ilvl w:val="4"/>
        <w:numId w:val="17"/>
      </w:numPr>
      <w:tabs>
        <w:tab w:val="left" w:pos="864"/>
        <w:tab w:val="left" w:pos="1116"/>
      </w:tabs>
      <w:suppressAutoHyphens/>
      <w:spacing w:before="240" w:after="0" w:line="240" w:lineRule="auto"/>
      <w:jc w:val="both"/>
      <w:outlineLvl w:val="2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2">
    <w:name w:val="PR2"/>
    <w:basedOn w:val="Normal"/>
    <w:rsid w:val="00B3433A"/>
    <w:pPr>
      <w:numPr>
        <w:ilvl w:val="5"/>
        <w:numId w:val="17"/>
      </w:numPr>
      <w:tabs>
        <w:tab w:val="left" w:pos="1440"/>
        <w:tab w:val="left" w:pos="2016"/>
      </w:tabs>
      <w:suppressAutoHyphens/>
      <w:spacing w:after="0" w:line="240" w:lineRule="auto"/>
      <w:jc w:val="both"/>
      <w:outlineLvl w:val="3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3">
    <w:name w:val="PR3"/>
    <w:basedOn w:val="Normal"/>
    <w:rsid w:val="00B3433A"/>
    <w:pPr>
      <w:numPr>
        <w:ilvl w:val="6"/>
        <w:numId w:val="17"/>
      </w:numPr>
      <w:tabs>
        <w:tab w:val="left" w:pos="2016"/>
      </w:tabs>
      <w:suppressAutoHyphens/>
      <w:spacing w:after="0" w:line="240" w:lineRule="auto"/>
      <w:jc w:val="both"/>
      <w:outlineLvl w:val="4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4">
    <w:name w:val="PR4"/>
    <w:basedOn w:val="Normal"/>
    <w:rsid w:val="00B3433A"/>
    <w:pPr>
      <w:numPr>
        <w:ilvl w:val="7"/>
        <w:numId w:val="17"/>
      </w:numPr>
      <w:tabs>
        <w:tab w:val="left" w:pos="2592"/>
      </w:tabs>
      <w:suppressAutoHyphens/>
      <w:spacing w:after="0" w:line="240" w:lineRule="auto"/>
      <w:jc w:val="both"/>
      <w:outlineLvl w:val="5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5">
    <w:name w:val="PR5"/>
    <w:basedOn w:val="Normal"/>
    <w:rsid w:val="00B3433A"/>
    <w:pPr>
      <w:numPr>
        <w:ilvl w:val="8"/>
        <w:numId w:val="17"/>
      </w:numPr>
      <w:tabs>
        <w:tab w:val="left" w:pos="3168"/>
      </w:tabs>
      <w:suppressAutoHyphens/>
      <w:spacing w:after="0" w:line="240" w:lineRule="auto"/>
      <w:jc w:val="both"/>
      <w:outlineLvl w:val="6"/>
    </w:pPr>
    <w:rPr>
      <w:rFonts w:ascii="Helvetica" w:eastAsia="Times New Roman" w:hAnsi="Helvetic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25</cp:revision>
  <dcterms:created xsi:type="dcterms:W3CDTF">2021-04-28T22:20:00Z</dcterms:created>
  <dcterms:modified xsi:type="dcterms:W3CDTF">2021-07-06T19:24:00Z</dcterms:modified>
</cp:coreProperties>
</file>