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68BD" w14:textId="4C873BFD" w:rsidR="00D352D6" w:rsidRPr="00A375B5" w:rsidRDefault="00026787" w:rsidP="00D352D6">
      <w:pPr>
        <w:rPr>
          <w:rFonts w:ascii="Monotype Corsiva" w:hAnsi="Monotype Corsiva"/>
          <w:sz w:val="32"/>
          <w:szCs w:val="32"/>
        </w:rPr>
      </w:pPr>
      <w:r>
        <w:rPr>
          <w:noProof/>
          <w:sz w:val="36"/>
          <w:szCs w:val="36"/>
        </w:rPr>
        <w:drawing>
          <wp:inline distT="0" distB="0" distL="0" distR="0" wp14:anchorId="0FB4598A" wp14:editId="367E75A1">
            <wp:extent cx="635000" cy="6047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560" cy="615771"/>
                    </a:xfrm>
                    <a:prstGeom prst="rect">
                      <a:avLst/>
                    </a:prstGeom>
                    <a:noFill/>
                  </pic:spPr>
                </pic:pic>
              </a:graphicData>
            </a:graphic>
          </wp:inline>
        </w:drawing>
      </w:r>
      <w:r w:rsidR="008B11FE">
        <w:rPr>
          <w:sz w:val="36"/>
          <w:szCs w:val="36"/>
        </w:rPr>
        <w:t xml:space="preserve">    </w:t>
      </w:r>
      <w:r w:rsidR="00D352D6">
        <w:rPr>
          <w:sz w:val="36"/>
          <w:szCs w:val="36"/>
        </w:rPr>
        <w:t xml:space="preserve">        </w:t>
      </w:r>
      <w:r>
        <w:rPr>
          <w:sz w:val="36"/>
          <w:szCs w:val="36"/>
        </w:rPr>
        <w:t xml:space="preserve">                    </w:t>
      </w:r>
      <w:r w:rsidR="00D352D6">
        <w:rPr>
          <w:sz w:val="36"/>
          <w:szCs w:val="36"/>
        </w:rPr>
        <w:t xml:space="preserve">                                                </w:t>
      </w:r>
      <w:r w:rsidR="008B11FE">
        <w:rPr>
          <w:sz w:val="36"/>
          <w:szCs w:val="36"/>
        </w:rPr>
        <w:t xml:space="preserve">     </w:t>
      </w:r>
      <w:r w:rsidR="00B472B9" w:rsidRPr="004D5A8B">
        <w:rPr>
          <w:noProof/>
        </w:rPr>
        <w:drawing>
          <wp:inline distT="0" distB="0" distL="0" distR="0" wp14:anchorId="63EC4917" wp14:editId="552A22D6">
            <wp:extent cx="793750" cy="793750"/>
            <wp:effectExtent l="0" t="0" r="0" b="0"/>
            <wp:docPr id="2" name="Picture 2"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185C050B" w14:textId="0E1A3FB0" w:rsidR="00CA0E84" w:rsidRDefault="00CA0E84" w:rsidP="00135F9D">
      <w:r>
        <w:t xml:space="preserve">      </w:t>
      </w:r>
      <w:r w:rsidR="00DF7CD5">
        <w:t xml:space="preserve">                               </w:t>
      </w:r>
      <w:r w:rsidR="00135F9D">
        <w:t xml:space="preserve">                 </w:t>
      </w:r>
      <w:r w:rsidR="00DF7CD5">
        <w:t xml:space="preserve">   </w:t>
      </w:r>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12A3CB4A" w:rsidR="00CA0E84" w:rsidRDefault="007E0336">
            <w:pPr>
              <w:pStyle w:val="Heading1"/>
              <w:rPr>
                <w:sz w:val="28"/>
                <w:szCs w:val="28"/>
              </w:rPr>
            </w:pPr>
            <w:r>
              <w:rPr>
                <w:sz w:val="28"/>
                <w:szCs w:val="28"/>
              </w:rPr>
              <w:t>Search Warrants</w:t>
            </w:r>
          </w:p>
        </w:tc>
        <w:tc>
          <w:tcPr>
            <w:tcW w:w="5400" w:type="dxa"/>
          </w:tcPr>
          <w:p w14:paraId="691EA1AE" w14:textId="77777777" w:rsidR="00CA0E84" w:rsidRDefault="00CA0E84">
            <w:pPr>
              <w:rPr>
                <w:rFonts w:ascii="Arial" w:hAnsi="Arial"/>
              </w:rPr>
            </w:pPr>
            <w:r>
              <w:rPr>
                <w:rFonts w:ascii="Arial" w:hAnsi="Arial"/>
              </w:rPr>
              <w:t>Related Policies:</w:t>
            </w:r>
            <w:r w:rsidR="007E0336">
              <w:rPr>
                <w:rFonts w:ascii="Arial" w:hAnsi="Arial"/>
              </w:rPr>
              <w:t xml:space="preserve"> Search of Residence </w:t>
            </w:r>
          </w:p>
          <w:p w14:paraId="38F832AF" w14:textId="10900BAD" w:rsidR="00B472B9" w:rsidRDefault="00B472B9">
            <w:pPr>
              <w:rPr>
                <w:rFonts w:ascii="Arial" w:hAnsi="Arial"/>
              </w:rPr>
            </w:pPr>
            <w:r>
              <w:rPr>
                <w:rFonts w:ascii="Arial" w:hAnsi="Arial"/>
              </w:rPr>
              <w:t>Obtaining Search Warrants</w:t>
            </w:r>
          </w:p>
        </w:tc>
      </w:tr>
      <w:tr w:rsidR="00CA0E84" w14:paraId="23BB3109" w14:textId="77777777">
        <w:trPr>
          <w:trHeight w:val="1275"/>
        </w:trPr>
        <w:tc>
          <w:tcPr>
            <w:tcW w:w="9900" w:type="dxa"/>
            <w:gridSpan w:val="2"/>
          </w:tcPr>
          <w:p w14:paraId="09127265" w14:textId="3D9DB6F3"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26787">
              <w:rPr>
                <w:rFonts w:ascii="Arial" w:hAnsi="Arial" w:cs="Arial"/>
                <w:i/>
              </w:rPr>
              <w:t>agency</w:t>
            </w:r>
            <w:r w:rsidR="00390438">
              <w:rPr>
                <w:rFonts w:ascii="Arial" w:hAnsi="Arial" w:cs="Arial"/>
                <w:i/>
              </w:rPr>
              <w:t xml:space="preserve"> for</w:t>
            </w:r>
            <w:r>
              <w:rPr>
                <w:rFonts w:ascii="Arial" w:hAnsi="Arial" w:cs="Arial"/>
                <w:i/>
              </w:rPr>
              <w:t xml:space="preserve"> non-judicial administrative action in accordance with the laws governing employee discipline.</w:t>
            </w:r>
          </w:p>
        </w:tc>
      </w:tr>
      <w:tr w:rsidR="00CA0E84" w14:paraId="55BF1FB8" w14:textId="77777777">
        <w:trPr>
          <w:trHeight w:val="710"/>
        </w:trPr>
        <w:tc>
          <w:tcPr>
            <w:tcW w:w="9900" w:type="dxa"/>
            <w:gridSpan w:val="2"/>
          </w:tcPr>
          <w:p w14:paraId="5F54DD6A" w14:textId="4B399AB2" w:rsidR="00CA0E84" w:rsidRPr="002149BB" w:rsidRDefault="00CA0E84">
            <w:pPr>
              <w:jc w:val="both"/>
              <w:rPr>
                <w:rFonts w:ascii="Arial" w:hAnsi="Arial" w:cs="Arial"/>
                <w:color w:val="FF0000"/>
              </w:rPr>
            </w:pPr>
            <w:r w:rsidRPr="002149BB">
              <w:rPr>
                <w:rFonts w:ascii="Arial" w:hAnsi="Arial" w:cs="Arial"/>
              </w:rPr>
              <w:t>Applicable</w:t>
            </w:r>
            <w:r w:rsidR="005F1D2B" w:rsidRPr="002149BB">
              <w:rPr>
                <w:rFonts w:ascii="Arial" w:hAnsi="Arial" w:cs="Arial"/>
              </w:rPr>
              <w:t xml:space="preserve"> </w:t>
            </w:r>
            <w:r w:rsidR="00026787" w:rsidRPr="002149BB">
              <w:rPr>
                <w:rFonts w:ascii="Arial" w:hAnsi="Arial" w:cs="Arial"/>
              </w:rPr>
              <w:t>Illinois</w:t>
            </w:r>
            <w:r w:rsidR="00036FF5" w:rsidRPr="002149BB">
              <w:rPr>
                <w:rFonts w:ascii="Arial" w:hAnsi="Arial" w:cs="Arial"/>
              </w:rPr>
              <w:t xml:space="preserve"> </w:t>
            </w:r>
            <w:r w:rsidRPr="002149BB">
              <w:rPr>
                <w:rFonts w:ascii="Arial" w:hAnsi="Arial" w:cs="Arial"/>
              </w:rPr>
              <w:t>Statutes:</w:t>
            </w:r>
            <w:r w:rsidR="002149BB" w:rsidRPr="002149BB">
              <w:t xml:space="preserve"> </w:t>
            </w:r>
            <w:r w:rsidR="002149BB" w:rsidRPr="002149BB">
              <w:rPr>
                <w:rFonts w:ascii="Arial" w:hAnsi="Arial" w:cs="Arial"/>
                <w:color w:val="FF0000"/>
              </w:rPr>
              <w:t>(725 ILCS 5/108-8) Sec. 108-8. Use of force in execution of search warrant</w:t>
            </w:r>
          </w:p>
        </w:tc>
      </w:tr>
      <w:tr w:rsidR="00CA0E84" w14:paraId="0AFB0E45" w14:textId="77777777">
        <w:trPr>
          <w:trHeight w:val="710"/>
        </w:trPr>
        <w:tc>
          <w:tcPr>
            <w:tcW w:w="9900" w:type="dxa"/>
            <w:gridSpan w:val="2"/>
          </w:tcPr>
          <w:p w14:paraId="2030CB7C" w14:textId="034DEA72"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62C2EFE7" w:rsidR="00CA0E84" w:rsidRPr="006D4763" w:rsidRDefault="006D4763">
            <w:pPr>
              <w:jc w:val="both"/>
              <w:rPr>
                <w:rFonts w:ascii="Arial" w:hAnsi="Arial" w:cs="Arial"/>
                <w:b/>
                <w:bCs/>
              </w:rPr>
            </w:pPr>
            <w:r w:rsidRPr="006D4763">
              <w:rPr>
                <w:rFonts w:ascii="Arial" w:hAnsi="Arial" w:cs="Arial"/>
                <w:b/>
                <w:bCs/>
                <w:color w:val="0070C0"/>
              </w:rPr>
              <w:t>This policy is to be read and understood in conjunction</w:t>
            </w:r>
            <w:r w:rsidR="00D352D6">
              <w:rPr>
                <w:rFonts w:ascii="Arial" w:hAnsi="Arial" w:cs="Arial"/>
                <w:b/>
                <w:bCs/>
                <w:color w:val="0070C0"/>
              </w:rPr>
              <w:t xml:space="preserve"> with</w:t>
            </w:r>
            <w:r w:rsidRPr="006D4763">
              <w:rPr>
                <w:rFonts w:ascii="Arial" w:hAnsi="Arial" w:cs="Arial"/>
                <w:b/>
                <w:bCs/>
                <w:color w:val="0070C0"/>
              </w:rPr>
              <w:t xml:space="preserve"> policy Search of Residence </w:t>
            </w:r>
          </w:p>
        </w:tc>
      </w:tr>
    </w:tbl>
    <w:p w14:paraId="4F3B4377" w14:textId="77777777" w:rsidR="00CA0E84" w:rsidRDefault="00CA0E84">
      <w:pPr>
        <w:rPr>
          <w:rFonts w:ascii="Arial" w:hAnsi="Arial"/>
        </w:rPr>
      </w:pPr>
    </w:p>
    <w:p w14:paraId="5AA8EBC7" w14:textId="112F5961" w:rsidR="007E0336" w:rsidRPr="007E0336" w:rsidRDefault="00CA0E84" w:rsidP="007E0336">
      <w:pPr>
        <w:numPr>
          <w:ilvl w:val="0"/>
          <w:numId w:val="12"/>
        </w:numPr>
        <w:rPr>
          <w:rFonts w:ascii="Arial" w:hAnsi="Arial" w:cs="Arial"/>
          <w:bCs/>
        </w:rPr>
      </w:pPr>
      <w:r w:rsidRPr="007E0336">
        <w:rPr>
          <w:rFonts w:ascii="Arial" w:hAnsi="Arial" w:cs="Arial"/>
          <w:b/>
        </w:rPr>
        <w:t xml:space="preserve">PURPOSE:  </w:t>
      </w:r>
      <w:r w:rsidR="007E0336" w:rsidRPr="007E0336">
        <w:rPr>
          <w:rFonts w:ascii="Arial" w:hAnsi="Arial" w:cs="Arial"/>
          <w:bCs/>
        </w:rPr>
        <w:t xml:space="preserve">The purpose of this policy is to provide officers </w:t>
      </w:r>
      <w:r w:rsidR="007E0336">
        <w:rPr>
          <w:rFonts w:ascii="Arial" w:hAnsi="Arial" w:cs="Arial"/>
          <w:bCs/>
        </w:rPr>
        <w:t>of th</w:t>
      </w:r>
      <w:r w:rsidR="005F1D2B">
        <w:rPr>
          <w:rFonts w:ascii="Arial" w:hAnsi="Arial" w:cs="Arial"/>
          <w:bCs/>
        </w:rPr>
        <w:t>is</w:t>
      </w:r>
      <w:r w:rsidR="007E0336" w:rsidRPr="007E0336">
        <w:rPr>
          <w:rFonts w:ascii="Arial" w:hAnsi="Arial" w:cs="Arial"/>
          <w:b/>
        </w:rPr>
        <w:t xml:space="preserve"> </w:t>
      </w:r>
      <w:r w:rsidR="00026787">
        <w:rPr>
          <w:rFonts w:ascii="Arial" w:hAnsi="Arial" w:cs="Arial"/>
          <w:bCs/>
        </w:rPr>
        <w:t>agency</w:t>
      </w:r>
      <w:r w:rsidR="007E0336">
        <w:rPr>
          <w:rFonts w:ascii="Arial" w:hAnsi="Arial" w:cs="Arial"/>
          <w:bCs/>
        </w:rPr>
        <w:t xml:space="preserve"> </w:t>
      </w:r>
      <w:r w:rsidR="007E0336" w:rsidRPr="007E0336">
        <w:rPr>
          <w:rFonts w:ascii="Arial" w:hAnsi="Arial" w:cs="Arial"/>
          <w:bCs/>
        </w:rPr>
        <w:t xml:space="preserve">with guidelines for the execution of a search warrant. </w:t>
      </w:r>
    </w:p>
    <w:p w14:paraId="784FD9A3" w14:textId="2C402CFD" w:rsidR="00CA0E84" w:rsidRPr="007E0336" w:rsidRDefault="00CA0E84" w:rsidP="007E0336">
      <w:pPr>
        <w:rPr>
          <w:rFonts w:ascii="Arial" w:hAnsi="Arial" w:cs="Arial"/>
        </w:rPr>
      </w:pPr>
    </w:p>
    <w:p w14:paraId="545CF08D" w14:textId="58611074" w:rsidR="00CA0E84" w:rsidRDefault="00CA0E84" w:rsidP="007E0336">
      <w:pPr>
        <w:numPr>
          <w:ilvl w:val="0"/>
          <w:numId w:val="12"/>
        </w:numPr>
        <w:rPr>
          <w:rFonts w:ascii="Arial" w:hAnsi="Arial" w:cs="Arial"/>
          <w:bCs/>
        </w:rPr>
      </w:pPr>
      <w:r w:rsidRPr="007E0336">
        <w:rPr>
          <w:rFonts w:ascii="Arial" w:hAnsi="Arial" w:cs="Arial"/>
          <w:b/>
        </w:rPr>
        <w:t xml:space="preserve">POLICY:  </w:t>
      </w:r>
      <w:r w:rsidR="007E0336" w:rsidRPr="007E0336">
        <w:rPr>
          <w:rFonts w:ascii="Arial" w:hAnsi="Arial" w:cs="Arial"/>
          <w:bCs/>
        </w:rPr>
        <w:t>It is the policy of th</w:t>
      </w:r>
      <w:r w:rsidR="005F1D2B">
        <w:rPr>
          <w:rFonts w:ascii="Arial" w:hAnsi="Arial" w:cs="Arial"/>
          <w:bCs/>
        </w:rPr>
        <w:t xml:space="preserve">is </w:t>
      </w:r>
      <w:r w:rsidR="00026787">
        <w:rPr>
          <w:rFonts w:ascii="Arial" w:hAnsi="Arial" w:cs="Arial"/>
          <w:bCs/>
        </w:rPr>
        <w:t>agency</w:t>
      </w:r>
      <w:r w:rsidR="007E0336">
        <w:rPr>
          <w:rFonts w:ascii="Arial" w:hAnsi="Arial" w:cs="Arial"/>
          <w:bCs/>
        </w:rPr>
        <w:t xml:space="preserve"> </w:t>
      </w:r>
      <w:r w:rsidR="007E0336" w:rsidRPr="007E0336">
        <w:rPr>
          <w:rFonts w:ascii="Arial" w:hAnsi="Arial" w:cs="Arial"/>
          <w:bCs/>
        </w:rPr>
        <w:t xml:space="preserve">to provide techniques to accomplish a thorough and legal search; respect the constitutional rights of the person(s) the warrant is being served upon; minimize the level of intrusion experienced by those who are having their premises searched; provide for the safety for all persons concerned; and establishes a record of the warrant execution process. </w:t>
      </w:r>
    </w:p>
    <w:p w14:paraId="702C4F87" w14:textId="77777777" w:rsidR="007E0336" w:rsidRPr="007E0336" w:rsidRDefault="007E0336" w:rsidP="007E0336">
      <w:pPr>
        <w:rPr>
          <w:rFonts w:ascii="Arial" w:hAnsi="Arial" w:cs="Arial"/>
          <w:bCs/>
        </w:rPr>
      </w:pPr>
    </w:p>
    <w:p w14:paraId="4D2AD926" w14:textId="77777777" w:rsidR="007E0336" w:rsidRPr="007E0336" w:rsidRDefault="007E0336" w:rsidP="007E0336">
      <w:pPr>
        <w:numPr>
          <w:ilvl w:val="0"/>
          <w:numId w:val="12"/>
        </w:numPr>
        <w:rPr>
          <w:rFonts w:ascii="Arial" w:hAnsi="Arial" w:cs="Arial"/>
          <w:bCs/>
        </w:rPr>
      </w:pPr>
      <w:r w:rsidRPr="007E0336">
        <w:rPr>
          <w:rFonts w:ascii="Arial" w:hAnsi="Arial" w:cs="Arial"/>
          <w:b/>
        </w:rPr>
        <w:t>DEFINITIONS</w:t>
      </w:r>
      <w:r>
        <w:rPr>
          <w:rFonts w:ascii="Arial" w:hAnsi="Arial" w:cs="Arial"/>
          <w:b/>
        </w:rPr>
        <w:t>:</w:t>
      </w:r>
    </w:p>
    <w:p w14:paraId="7FD962AA" w14:textId="77777777" w:rsidR="007E0336" w:rsidRDefault="007E0336" w:rsidP="007E0336">
      <w:pPr>
        <w:pStyle w:val="ListParagraph"/>
        <w:rPr>
          <w:rFonts w:ascii="Arial" w:hAnsi="Arial" w:cs="Arial"/>
          <w:bCs/>
        </w:rPr>
      </w:pPr>
    </w:p>
    <w:p w14:paraId="003AADB7" w14:textId="77777777" w:rsidR="00153705" w:rsidRDefault="007E0336" w:rsidP="007E0336">
      <w:pPr>
        <w:pStyle w:val="ListParagraph"/>
        <w:numPr>
          <w:ilvl w:val="1"/>
          <w:numId w:val="12"/>
        </w:numPr>
        <w:rPr>
          <w:rFonts w:ascii="Arial" w:hAnsi="Arial" w:cs="Arial"/>
          <w:bCs/>
        </w:rPr>
      </w:pPr>
      <w:r w:rsidRPr="007E0336">
        <w:rPr>
          <w:rFonts w:ascii="Arial" w:hAnsi="Arial" w:cs="Arial"/>
          <w:bCs/>
        </w:rPr>
        <w:t xml:space="preserve">Search Site: The premises to be searched, as explicitly stated in the search warrant. </w:t>
      </w:r>
    </w:p>
    <w:p w14:paraId="683208C3" w14:textId="08D8CCEF" w:rsidR="006D4763" w:rsidRDefault="007E0336" w:rsidP="00153705">
      <w:pPr>
        <w:pStyle w:val="ListParagraph"/>
        <w:ind w:left="792"/>
        <w:rPr>
          <w:rFonts w:ascii="Arial" w:hAnsi="Arial" w:cs="Arial"/>
          <w:bCs/>
        </w:rPr>
      </w:pPr>
      <w:r w:rsidRPr="007E0336">
        <w:rPr>
          <w:rFonts w:ascii="Arial" w:hAnsi="Arial" w:cs="Arial"/>
          <w:bCs/>
        </w:rPr>
        <w:t xml:space="preserve">  </w:t>
      </w:r>
    </w:p>
    <w:p w14:paraId="41F85B6C" w14:textId="6627047E" w:rsidR="006D4763" w:rsidRDefault="007E0336" w:rsidP="007E0336">
      <w:pPr>
        <w:pStyle w:val="ListParagraph"/>
        <w:numPr>
          <w:ilvl w:val="1"/>
          <w:numId w:val="12"/>
        </w:numPr>
        <w:rPr>
          <w:rFonts w:ascii="Arial" w:hAnsi="Arial" w:cs="Arial"/>
          <w:bCs/>
        </w:rPr>
      </w:pPr>
      <w:r w:rsidRPr="007E0336">
        <w:rPr>
          <w:rFonts w:ascii="Arial" w:hAnsi="Arial" w:cs="Arial"/>
          <w:bCs/>
        </w:rPr>
        <w:t xml:space="preserve">Search Personnel: Law enforcement officers and supporting personnel taking part in the execution of a search warrant.    </w:t>
      </w:r>
    </w:p>
    <w:p w14:paraId="01E44CC4" w14:textId="77777777" w:rsidR="00153705" w:rsidRPr="00153705" w:rsidRDefault="00153705" w:rsidP="00153705">
      <w:pPr>
        <w:rPr>
          <w:rFonts w:ascii="Arial" w:hAnsi="Arial" w:cs="Arial"/>
          <w:bCs/>
        </w:rPr>
      </w:pPr>
    </w:p>
    <w:p w14:paraId="5210BC13" w14:textId="77777777" w:rsidR="00153705" w:rsidRDefault="007E0336" w:rsidP="007E0336">
      <w:pPr>
        <w:pStyle w:val="ListParagraph"/>
        <w:numPr>
          <w:ilvl w:val="1"/>
          <w:numId w:val="12"/>
        </w:numPr>
        <w:rPr>
          <w:rFonts w:ascii="Arial" w:hAnsi="Arial" w:cs="Arial"/>
          <w:bCs/>
        </w:rPr>
      </w:pPr>
      <w:r w:rsidRPr="007E0336">
        <w:rPr>
          <w:rFonts w:ascii="Arial" w:hAnsi="Arial" w:cs="Arial"/>
          <w:bCs/>
        </w:rPr>
        <w:t xml:space="preserve">Evidence Collector: Member of the search team responsible for the possession, packaging, sealing, and marking of all items seized.   </w:t>
      </w:r>
    </w:p>
    <w:p w14:paraId="51B89036" w14:textId="0DA6C643" w:rsidR="006D4763" w:rsidRPr="00153705" w:rsidRDefault="007E0336" w:rsidP="00153705">
      <w:pPr>
        <w:rPr>
          <w:rFonts w:ascii="Arial" w:hAnsi="Arial" w:cs="Arial"/>
          <w:bCs/>
        </w:rPr>
      </w:pPr>
      <w:r w:rsidRPr="00153705">
        <w:rPr>
          <w:rFonts w:ascii="Arial" w:hAnsi="Arial" w:cs="Arial"/>
          <w:bCs/>
        </w:rPr>
        <w:t xml:space="preserve"> </w:t>
      </w:r>
    </w:p>
    <w:p w14:paraId="2FAC836B" w14:textId="77777777" w:rsidR="00153705" w:rsidRDefault="007E0336" w:rsidP="007E0336">
      <w:pPr>
        <w:pStyle w:val="ListParagraph"/>
        <w:numPr>
          <w:ilvl w:val="1"/>
          <w:numId w:val="12"/>
        </w:numPr>
        <w:rPr>
          <w:rFonts w:ascii="Arial" w:hAnsi="Arial" w:cs="Arial"/>
          <w:bCs/>
        </w:rPr>
      </w:pPr>
      <w:r w:rsidRPr="007E0336">
        <w:rPr>
          <w:rFonts w:ascii="Arial" w:hAnsi="Arial" w:cs="Arial"/>
          <w:bCs/>
        </w:rPr>
        <w:t xml:space="preserve">Case Agent: The </w:t>
      </w:r>
      <w:r w:rsidR="006D4763">
        <w:rPr>
          <w:rFonts w:ascii="Arial" w:hAnsi="Arial" w:cs="Arial"/>
          <w:bCs/>
        </w:rPr>
        <w:t xml:space="preserve">officer </w:t>
      </w:r>
      <w:r w:rsidRPr="007E0336">
        <w:rPr>
          <w:rFonts w:ascii="Arial" w:hAnsi="Arial" w:cs="Arial"/>
          <w:bCs/>
        </w:rPr>
        <w:t xml:space="preserve">primarily responsible for the investigation, and preparing, planning, and implementing the search warrant. </w:t>
      </w:r>
    </w:p>
    <w:p w14:paraId="0C6F18C2" w14:textId="7A732DAF" w:rsidR="006D4763" w:rsidRPr="00153705" w:rsidRDefault="007E0336" w:rsidP="00153705">
      <w:pPr>
        <w:rPr>
          <w:rFonts w:ascii="Arial" w:hAnsi="Arial" w:cs="Arial"/>
          <w:bCs/>
        </w:rPr>
      </w:pPr>
      <w:r w:rsidRPr="00153705">
        <w:rPr>
          <w:rFonts w:ascii="Arial" w:hAnsi="Arial" w:cs="Arial"/>
          <w:bCs/>
        </w:rPr>
        <w:t xml:space="preserve">   </w:t>
      </w:r>
    </w:p>
    <w:p w14:paraId="0B439F44" w14:textId="77777777" w:rsidR="006D4763" w:rsidRDefault="007E0336" w:rsidP="006D4763">
      <w:pPr>
        <w:pStyle w:val="ListParagraph"/>
        <w:numPr>
          <w:ilvl w:val="1"/>
          <w:numId w:val="12"/>
        </w:numPr>
        <w:rPr>
          <w:rFonts w:ascii="Arial" w:hAnsi="Arial" w:cs="Arial"/>
          <w:bCs/>
        </w:rPr>
      </w:pPr>
      <w:r w:rsidRPr="007E0336">
        <w:rPr>
          <w:rFonts w:ascii="Arial" w:hAnsi="Arial" w:cs="Arial"/>
          <w:bCs/>
        </w:rPr>
        <w:t xml:space="preserve">Tactical Coordinator: The </w:t>
      </w:r>
      <w:r w:rsidR="006D4763">
        <w:rPr>
          <w:rFonts w:ascii="Arial" w:hAnsi="Arial" w:cs="Arial"/>
          <w:bCs/>
        </w:rPr>
        <w:t xml:space="preserve">officer </w:t>
      </w:r>
      <w:r w:rsidRPr="007E0336">
        <w:rPr>
          <w:rFonts w:ascii="Arial" w:hAnsi="Arial" w:cs="Arial"/>
          <w:bCs/>
        </w:rPr>
        <w:t xml:space="preserve">responsible for planning and supervising tactical operations to include dynamic entry and other tasks requiring special weapons and tactically trained officers. </w:t>
      </w:r>
    </w:p>
    <w:p w14:paraId="2071F968" w14:textId="6BF630C5" w:rsidR="007E0336" w:rsidRDefault="007E0336" w:rsidP="006D4763">
      <w:pPr>
        <w:pStyle w:val="ListParagraph"/>
        <w:numPr>
          <w:ilvl w:val="1"/>
          <w:numId w:val="12"/>
        </w:numPr>
        <w:rPr>
          <w:rFonts w:ascii="Arial" w:hAnsi="Arial" w:cs="Arial"/>
          <w:bCs/>
        </w:rPr>
      </w:pPr>
      <w:r w:rsidRPr="006D4763">
        <w:rPr>
          <w:rFonts w:ascii="Arial" w:hAnsi="Arial" w:cs="Arial"/>
          <w:bCs/>
        </w:rPr>
        <w:lastRenderedPageBreak/>
        <w:t xml:space="preserve">Protective Sweep: Quick and limited search of premises incident to an arrest or service of a warrant performed in order to identify weapons or other dangers to officers or others. </w:t>
      </w:r>
      <w:r w:rsidR="006D4763">
        <w:rPr>
          <w:rFonts w:ascii="Arial" w:hAnsi="Arial" w:cs="Arial"/>
          <w:bCs/>
        </w:rPr>
        <w:t xml:space="preserve">Officers </w:t>
      </w:r>
      <w:r w:rsidRPr="006D4763">
        <w:rPr>
          <w:rFonts w:ascii="Arial" w:hAnsi="Arial" w:cs="Arial"/>
          <w:bCs/>
        </w:rPr>
        <w:t xml:space="preserve">must be able to articulate a reasonable basis for conducting a protective sweep. </w:t>
      </w:r>
    </w:p>
    <w:p w14:paraId="5EB9EC67" w14:textId="77777777" w:rsidR="006D4763" w:rsidRPr="006D4763" w:rsidRDefault="006D4763" w:rsidP="006D4763">
      <w:pPr>
        <w:pStyle w:val="ListParagraph"/>
        <w:ind w:left="792"/>
        <w:rPr>
          <w:rFonts w:ascii="Arial" w:hAnsi="Arial" w:cs="Arial"/>
          <w:bCs/>
        </w:rPr>
      </w:pPr>
    </w:p>
    <w:p w14:paraId="130FD4BD" w14:textId="61610304" w:rsidR="006D4763" w:rsidRPr="006D4763" w:rsidRDefault="006D4763" w:rsidP="007E0336">
      <w:pPr>
        <w:numPr>
          <w:ilvl w:val="0"/>
          <w:numId w:val="12"/>
        </w:numPr>
        <w:rPr>
          <w:rFonts w:ascii="Arial" w:hAnsi="Arial"/>
          <w:bCs/>
        </w:rPr>
      </w:pPr>
      <w:r w:rsidRPr="006D4763">
        <w:rPr>
          <w:rFonts w:ascii="Arial" w:hAnsi="Arial" w:cs="Arial"/>
          <w:b/>
        </w:rPr>
        <w:t xml:space="preserve">PROCEDURES: </w:t>
      </w:r>
    </w:p>
    <w:p w14:paraId="61BD9EAC" w14:textId="77777777" w:rsidR="006D4763" w:rsidRPr="006D4763" w:rsidRDefault="006D4763" w:rsidP="006D4763">
      <w:pPr>
        <w:ind w:left="432"/>
        <w:rPr>
          <w:rFonts w:ascii="Arial" w:hAnsi="Arial"/>
          <w:bCs/>
        </w:rPr>
      </w:pPr>
    </w:p>
    <w:p w14:paraId="52850305" w14:textId="3F3CE8E9" w:rsidR="006D4763" w:rsidRDefault="006D4763" w:rsidP="006D4763">
      <w:pPr>
        <w:pStyle w:val="ListParagraph"/>
        <w:numPr>
          <w:ilvl w:val="1"/>
          <w:numId w:val="12"/>
        </w:numPr>
        <w:rPr>
          <w:rFonts w:ascii="Arial" w:hAnsi="Arial" w:cs="Arial"/>
          <w:b/>
        </w:rPr>
      </w:pPr>
      <w:r w:rsidRPr="006D4763">
        <w:rPr>
          <w:rFonts w:ascii="Arial" w:hAnsi="Arial" w:cs="Arial"/>
          <w:b/>
        </w:rPr>
        <w:t xml:space="preserve">Warrant Service Planning    </w:t>
      </w:r>
    </w:p>
    <w:p w14:paraId="1EC00239" w14:textId="77777777" w:rsidR="00153705" w:rsidRPr="006D4763" w:rsidRDefault="00153705" w:rsidP="00153705">
      <w:pPr>
        <w:pStyle w:val="ListParagraph"/>
        <w:ind w:left="792"/>
        <w:rPr>
          <w:rFonts w:ascii="Arial" w:hAnsi="Arial" w:cs="Arial"/>
          <w:b/>
        </w:rPr>
      </w:pPr>
    </w:p>
    <w:p w14:paraId="56B7C40E" w14:textId="77777777" w:rsidR="00153705" w:rsidRPr="00153705" w:rsidRDefault="006D4763" w:rsidP="006D4763">
      <w:pPr>
        <w:pStyle w:val="ListParagraph"/>
        <w:numPr>
          <w:ilvl w:val="2"/>
          <w:numId w:val="12"/>
        </w:numPr>
        <w:rPr>
          <w:rFonts w:ascii="Arial" w:hAnsi="Arial"/>
          <w:bCs/>
        </w:rPr>
      </w:pPr>
      <w:r w:rsidRPr="006D4763">
        <w:rPr>
          <w:rFonts w:ascii="Arial" w:hAnsi="Arial" w:cs="Arial"/>
          <w:bCs/>
        </w:rPr>
        <w:t xml:space="preserve">The case agent shall advise and receive approval from his or her supervisor before serving the warrant. </w:t>
      </w:r>
    </w:p>
    <w:p w14:paraId="28E6CA72" w14:textId="3F69BE56" w:rsidR="006D4763" w:rsidRPr="00153705" w:rsidRDefault="006D4763" w:rsidP="00153705">
      <w:pPr>
        <w:ind w:left="720"/>
        <w:rPr>
          <w:rFonts w:ascii="Arial" w:hAnsi="Arial"/>
          <w:bCs/>
        </w:rPr>
      </w:pPr>
      <w:r w:rsidRPr="00153705">
        <w:rPr>
          <w:rFonts w:ascii="Arial" w:hAnsi="Arial" w:cs="Arial"/>
          <w:bCs/>
        </w:rPr>
        <w:t xml:space="preserve">  </w:t>
      </w:r>
    </w:p>
    <w:p w14:paraId="7ED25319" w14:textId="77777777" w:rsidR="00153705" w:rsidRPr="00153705" w:rsidRDefault="006D4763" w:rsidP="006D4763">
      <w:pPr>
        <w:pStyle w:val="ListParagraph"/>
        <w:numPr>
          <w:ilvl w:val="2"/>
          <w:numId w:val="12"/>
        </w:numPr>
        <w:rPr>
          <w:rFonts w:ascii="Arial" w:hAnsi="Arial"/>
          <w:bCs/>
        </w:rPr>
      </w:pPr>
      <w:r w:rsidRPr="006D4763">
        <w:rPr>
          <w:rFonts w:ascii="Arial" w:hAnsi="Arial" w:cs="Arial"/>
          <w:bCs/>
        </w:rPr>
        <w:t xml:space="preserve">Selection of </w:t>
      </w:r>
      <w:r>
        <w:rPr>
          <w:rFonts w:ascii="Arial" w:hAnsi="Arial" w:cs="Arial"/>
          <w:bCs/>
        </w:rPr>
        <w:t>officers</w:t>
      </w:r>
      <w:r w:rsidRPr="006D4763">
        <w:rPr>
          <w:rFonts w:ascii="Arial" w:hAnsi="Arial" w:cs="Arial"/>
          <w:bCs/>
        </w:rPr>
        <w:t xml:space="preserve"> to serve the warrant shall be based on the </w:t>
      </w:r>
      <w:r>
        <w:rPr>
          <w:rFonts w:ascii="Arial" w:hAnsi="Arial" w:cs="Arial"/>
          <w:bCs/>
        </w:rPr>
        <w:t xml:space="preserve">officer’s </w:t>
      </w:r>
      <w:r w:rsidRPr="006D4763">
        <w:rPr>
          <w:rFonts w:ascii="Arial" w:hAnsi="Arial" w:cs="Arial"/>
          <w:bCs/>
        </w:rPr>
        <w:t xml:space="preserve">prior training and experience in conducting warrant service consistent with the demands    of the warrant service in question. </w:t>
      </w:r>
    </w:p>
    <w:p w14:paraId="7DA57707" w14:textId="631A30E3" w:rsidR="006D4763" w:rsidRPr="00153705" w:rsidRDefault="006D4763" w:rsidP="00153705">
      <w:pPr>
        <w:rPr>
          <w:rFonts w:ascii="Arial" w:hAnsi="Arial"/>
          <w:bCs/>
        </w:rPr>
      </w:pPr>
      <w:r w:rsidRPr="00153705">
        <w:rPr>
          <w:rFonts w:ascii="Arial" w:hAnsi="Arial" w:cs="Arial"/>
          <w:bCs/>
        </w:rPr>
        <w:t xml:space="preserve">  </w:t>
      </w:r>
    </w:p>
    <w:p w14:paraId="586654E5" w14:textId="77777777" w:rsidR="00153705" w:rsidRPr="00153705" w:rsidRDefault="006D4763" w:rsidP="006D4763">
      <w:pPr>
        <w:pStyle w:val="ListParagraph"/>
        <w:numPr>
          <w:ilvl w:val="2"/>
          <w:numId w:val="12"/>
        </w:numPr>
        <w:rPr>
          <w:rFonts w:ascii="Arial" w:hAnsi="Arial"/>
          <w:bCs/>
        </w:rPr>
      </w:pPr>
      <w:r w:rsidRPr="006D4763">
        <w:rPr>
          <w:rFonts w:ascii="Arial" w:hAnsi="Arial" w:cs="Arial"/>
          <w:bCs/>
        </w:rPr>
        <w:t>The case agent shall ensure the complete preparation for serving the warrant in accordance with its nature and complexity and in consultation with the prosecutor</w:t>
      </w:r>
      <w:r>
        <w:rPr>
          <w:rFonts w:ascii="Arial" w:hAnsi="Arial" w:cs="Arial"/>
          <w:bCs/>
        </w:rPr>
        <w:t>.</w:t>
      </w:r>
    </w:p>
    <w:p w14:paraId="2720EAC7" w14:textId="6928AC49" w:rsidR="006D4763" w:rsidRPr="00153705" w:rsidRDefault="006D4763" w:rsidP="00153705">
      <w:pPr>
        <w:rPr>
          <w:rFonts w:ascii="Arial" w:hAnsi="Arial"/>
          <w:bCs/>
        </w:rPr>
      </w:pPr>
      <w:r w:rsidRPr="00153705">
        <w:rPr>
          <w:rFonts w:ascii="Arial" w:hAnsi="Arial" w:cs="Arial"/>
          <w:bCs/>
        </w:rPr>
        <w:t xml:space="preserve"> </w:t>
      </w:r>
    </w:p>
    <w:p w14:paraId="65D128AD" w14:textId="4B178ABC" w:rsidR="006D4763" w:rsidRPr="006D4763" w:rsidRDefault="006D4763" w:rsidP="006D4763">
      <w:pPr>
        <w:pStyle w:val="ListParagraph"/>
        <w:numPr>
          <w:ilvl w:val="2"/>
          <w:numId w:val="12"/>
        </w:numPr>
        <w:rPr>
          <w:rFonts w:ascii="Arial" w:hAnsi="Arial"/>
          <w:bCs/>
        </w:rPr>
      </w:pPr>
      <w:r>
        <w:rPr>
          <w:rFonts w:ascii="Arial" w:hAnsi="Arial" w:cs="Arial"/>
          <w:bCs/>
        </w:rPr>
        <w:t>P</w:t>
      </w:r>
      <w:r w:rsidRPr="006D4763">
        <w:rPr>
          <w:rFonts w:ascii="Arial" w:hAnsi="Arial" w:cs="Arial"/>
          <w:bCs/>
        </w:rPr>
        <w:t xml:space="preserve">ossible issues that may be considered in the planning process include but are not limited to the following:   </w:t>
      </w:r>
    </w:p>
    <w:p w14:paraId="61322690" w14:textId="77777777" w:rsidR="006D4763" w:rsidRPr="006D4763" w:rsidRDefault="006D4763" w:rsidP="006D4763">
      <w:pPr>
        <w:pStyle w:val="ListParagraph"/>
        <w:ind w:left="1152"/>
        <w:rPr>
          <w:rFonts w:ascii="Arial" w:hAnsi="Arial"/>
          <w:bCs/>
        </w:rPr>
      </w:pPr>
    </w:p>
    <w:p w14:paraId="7CAB3B35" w14:textId="77777777" w:rsidR="00153705" w:rsidRDefault="006D4763" w:rsidP="006D4763">
      <w:pPr>
        <w:pStyle w:val="ListParagraph"/>
        <w:numPr>
          <w:ilvl w:val="3"/>
          <w:numId w:val="12"/>
        </w:numPr>
        <w:rPr>
          <w:rFonts w:ascii="Arial" w:hAnsi="Arial"/>
          <w:bCs/>
        </w:rPr>
      </w:pPr>
      <w:r w:rsidRPr="006D4763">
        <w:rPr>
          <w:rFonts w:ascii="Arial" w:hAnsi="Arial"/>
          <w:bCs/>
        </w:rPr>
        <w:t>Gather intelligence on the target site to include the structure, immediate area surrounding the structure, and surrounding neighborhood.</w:t>
      </w:r>
    </w:p>
    <w:p w14:paraId="4F93BEF6" w14:textId="4721F470" w:rsidR="006D4763" w:rsidRDefault="006D4763" w:rsidP="00153705">
      <w:pPr>
        <w:pStyle w:val="ListParagraph"/>
        <w:ind w:left="1656"/>
        <w:rPr>
          <w:rFonts w:ascii="Arial" w:hAnsi="Arial"/>
          <w:bCs/>
        </w:rPr>
      </w:pPr>
      <w:r w:rsidRPr="006D4763">
        <w:rPr>
          <w:rFonts w:ascii="Arial" w:hAnsi="Arial"/>
          <w:bCs/>
        </w:rPr>
        <w:t xml:space="preserve">    </w:t>
      </w:r>
    </w:p>
    <w:p w14:paraId="61912274" w14:textId="77777777" w:rsidR="00153705" w:rsidRDefault="006D4763" w:rsidP="006D4763">
      <w:pPr>
        <w:pStyle w:val="ListParagraph"/>
        <w:numPr>
          <w:ilvl w:val="3"/>
          <w:numId w:val="12"/>
        </w:numPr>
        <w:rPr>
          <w:rFonts w:ascii="Arial" w:hAnsi="Arial"/>
          <w:bCs/>
        </w:rPr>
      </w:pPr>
      <w:r w:rsidRPr="006D4763">
        <w:rPr>
          <w:rFonts w:ascii="Arial" w:hAnsi="Arial"/>
          <w:bCs/>
        </w:rPr>
        <w:t xml:space="preserve">Assess the capabilities and backgrounds of suspects to include criminal records, and history of weapons usage and potential for violence.  </w:t>
      </w:r>
    </w:p>
    <w:p w14:paraId="5E0CD420" w14:textId="500B6E3E" w:rsidR="006D4763" w:rsidRPr="00153705" w:rsidRDefault="006D4763" w:rsidP="00153705">
      <w:pPr>
        <w:rPr>
          <w:rFonts w:ascii="Arial" w:hAnsi="Arial"/>
          <w:bCs/>
        </w:rPr>
      </w:pPr>
      <w:r w:rsidRPr="00153705">
        <w:rPr>
          <w:rFonts w:ascii="Arial" w:hAnsi="Arial"/>
          <w:bCs/>
        </w:rPr>
        <w:t xml:space="preserve"> </w:t>
      </w:r>
    </w:p>
    <w:p w14:paraId="69313818" w14:textId="5D746C6D" w:rsidR="006D4763" w:rsidRDefault="006D4763" w:rsidP="006D4763">
      <w:pPr>
        <w:pStyle w:val="ListParagraph"/>
        <w:numPr>
          <w:ilvl w:val="3"/>
          <w:numId w:val="12"/>
        </w:numPr>
        <w:rPr>
          <w:rFonts w:ascii="Arial" w:hAnsi="Arial"/>
          <w:bCs/>
        </w:rPr>
      </w:pPr>
      <w:r w:rsidRPr="006D4763">
        <w:rPr>
          <w:rFonts w:ascii="Arial" w:hAnsi="Arial"/>
          <w:bCs/>
        </w:rPr>
        <w:t xml:space="preserve">Determine the best date and time for warrant execution. The warrant shall be executed as soon as practicable as defined by </w:t>
      </w:r>
      <w:r w:rsidR="00153705">
        <w:rPr>
          <w:rFonts w:ascii="Arial" w:hAnsi="Arial"/>
          <w:bCs/>
        </w:rPr>
        <w:t>Illinois</w:t>
      </w:r>
      <w:r w:rsidR="001942CC">
        <w:rPr>
          <w:rFonts w:ascii="Arial" w:hAnsi="Arial"/>
          <w:bCs/>
        </w:rPr>
        <w:t xml:space="preserve"> </w:t>
      </w:r>
      <w:r w:rsidRPr="006D4763">
        <w:rPr>
          <w:rFonts w:ascii="Arial" w:hAnsi="Arial"/>
          <w:bCs/>
        </w:rPr>
        <w:t xml:space="preserve">law.    </w:t>
      </w:r>
    </w:p>
    <w:p w14:paraId="567076F9" w14:textId="77777777" w:rsidR="00153705" w:rsidRPr="00153705" w:rsidRDefault="00153705" w:rsidP="00153705">
      <w:pPr>
        <w:rPr>
          <w:rFonts w:ascii="Arial" w:hAnsi="Arial"/>
          <w:bCs/>
        </w:rPr>
      </w:pPr>
    </w:p>
    <w:p w14:paraId="62B4AFBB" w14:textId="1F0E9E24" w:rsidR="006D4763" w:rsidRDefault="006D4763" w:rsidP="006D4763">
      <w:pPr>
        <w:pStyle w:val="ListParagraph"/>
        <w:numPr>
          <w:ilvl w:val="3"/>
          <w:numId w:val="12"/>
        </w:numPr>
        <w:rPr>
          <w:rFonts w:ascii="Arial" w:hAnsi="Arial"/>
          <w:bCs/>
        </w:rPr>
      </w:pPr>
      <w:r w:rsidRPr="006D4763">
        <w:rPr>
          <w:rFonts w:ascii="Arial" w:hAnsi="Arial"/>
          <w:bCs/>
        </w:rPr>
        <w:t>Determine equipment, team personnel, and any</w:t>
      </w:r>
      <w:r>
        <w:rPr>
          <w:rFonts w:ascii="Arial" w:hAnsi="Arial"/>
          <w:bCs/>
        </w:rPr>
        <w:t xml:space="preserve"> </w:t>
      </w:r>
      <w:r w:rsidRPr="006D4763">
        <w:rPr>
          <w:rFonts w:ascii="Arial" w:hAnsi="Arial"/>
          <w:bCs/>
        </w:rPr>
        <w:t xml:space="preserve">specialized team requirements.  </w:t>
      </w:r>
    </w:p>
    <w:p w14:paraId="0ED59868" w14:textId="77777777" w:rsidR="00153705" w:rsidRPr="00153705" w:rsidRDefault="00153705" w:rsidP="00153705">
      <w:pPr>
        <w:rPr>
          <w:rFonts w:ascii="Arial" w:hAnsi="Arial"/>
          <w:bCs/>
        </w:rPr>
      </w:pPr>
    </w:p>
    <w:p w14:paraId="498A6CE4" w14:textId="77777777" w:rsidR="00153705" w:rsidRDefault="006D4763" w:rsidP="006D4763">
      <w:pPr>
        <w:pStyle w:val="ListParagraph"/>
        <w:numPr>
          <w:ilvl w:val="3"/>
          <w:numId w:val="12"/>
        </w:numPr>
        <w:rPr>
          <w:rFonts w:ascii="Arial" w:hAnsi="Arial"/>
          <w:bCs/>
        </w:rPr>
      </w:pPr>
      <w:r w:rsidRPr="006D4763">
        <w:rPr>
          <w:rFonts w:ascii="Arial" w:hAnsi="Arial"/>
          <w:bCs/>
        </w:rPr>
        <w:t>Secure a warrant and ensure that it is thoroughly reviewed for accuracy, legal integrity, and completeness.</w:t>
      </w:r>
    </w:p>
    <w:p w14:paraId="1B0A837D" w14:textId="05AC9986" w:rsidR="006D4763" w:rsidRPr="00153705" w:rsidRDefault="006D4763" w:rsidP="00153705">
      <w:pPr>
        <w:rPr>
          <w:rFonts w:ascii="Arial" w:hAnsi="Arial"/>
          <w:bCs/>
        </w:rPr>
      </w:pPr>
      <w:r w:rsidRPr="00153705">
        <w:rPr>
          <w:rFonts w:ascii="Arial" w:hAnsi="Arial"/>
          <w:bCs/>
        </w:rPr>
        <w:t xml:space="preserve"> </w:t>
      </w:r>
    </w:p>
    <w:p w14:paraId="43EA4D20" w14:textId="58516406" w:rsidR="00517A18" w:rsidRDefault="006D4763" w:rsidP="006D4763">
      <w:pPr>
        <w:pStyle w:val="ListParagraph"/>
        <w:numPr>
          <w:ilvl w:val="3"/>
          <w:numId w:val="12"/>
        </w:numPr>
        <w:rPr>
          <w:rFonts w:ascii="Arial" w:hAnsi="Arial"/>
          <w:bCs/>
        </w:rPr>
      </w:pPr>
      <w:r w:rsidRPr="00517A18">
        <w:rPr>
          <w:rFonts w:ascii="Arial" w:hAnsi="Arial"/>
          <w:b/>
          <w:u w:val="single"/>
        </w:rPr>
        <w:t>No-knock entrie</w:t>
      </w:r>
      <w:r w:rsidR="00517A18" w:rsidRPr="00517A18">
        <w:rPr>
          <w:rFonts w:ascii="Arial" w:hAnsi="Arial"/>
          <w:b/>
          <w:u w:val="single"/>
        </w:rPr>
        <w:t xml:space="preserve">s are not authorized unless specifically </w:t>
      </w:r>
      <w:r w:rsidR="00517A18">
        <w:rPr>
          <w:rFonts w:ascii="Arial" w:hAnsi="Arial"/>
          <w:b/>
          <w:u w:val="single"/>
        </w:rPr>
        <w:t xml:space="preserve">reviewed and approved </w:t>
      </w:r>
      <w:r w:rsidR="00517A18" w:rsidRPr="00517A18">
        <w:rPr>
          <w:rFonts w:ascii="Arial" w:hAnsi="Arial"/>
          <w:b/>
          <w:u w:val="single"/>
        </w:rPr>
        <w:t>by the Chief of Police</w:t>
      </w:r>
      <w:r w:rsidR="00153705">
        <w:rPr>
          <w:rFonts w:ascii="Arial" w:hAnsi="Arial"/>
          <w:b/>
          <w:u w:val="single"/>
        </w:rPr>
        <w:t>/Sheriff</w:t>
      </w:r>
      <w:r w:rsidR="00517A18" w:rsidRPr="00517A18">
        <w:rPr>
          <w:rFonts w:ascii="Arial" w:hAnsi="Arial"/>
          <w:b/>
          <w:u w:val="single"/>
        </w:rPr>
        <w:t>.</w:t>
      </w:r>
      <w:r w:rsidR="00517A18">
        <w:rPr>
          <w:rFonts w:ascii="Arial" w:hAnsi="Arial"/>
          <w:bCs/>
        </w:rPr>
        <w:t xml:space="preserve">  No knock warrants </w:t>
      </w:r>
      <w:r w:rsidRPr="006D4763">
        <w:rPr>
          <w:rFonts w:ascii="Arial" w:hAnsi="Arial"/>
          <w:bCs/>
        </w:rPr>
        <w:t xml:space="preserve">where legally permitted and specified in the warrant, shall be conducted in accordance with state law. </w:t>
      </w:r>
    </w:p>
    <w:p w14:paraId="45772CE5" w14:textId="77777777" w:rsidR="00153705" w:rsidRPr="00153705" w:rsidRDefault="00153705" w:rsidP="00153705">
      <w:pPr>
        <w:rPr>
          <w:rFonts w:ascii="Arial" w:hAnsi="Arial"/>
          <w:bCs/>
        </w:rPr>
      </w:pPr>
    </w:p>
    <w:p w14:paraId="2518F5C3" w14:textId="11C98DA0" w:rsidR="00517A18" w:rsidRDefault="006D4763" w:rsidP="00517A18">
      <w:pPr>
        <w:pStyle w:val="ListParagraph"/>
        <w:numPr>
          <w:ilvl w:val="3"/>
          <w:numId w:val="12"/>
        </w:numPr>
        <w:rPr>
          <w:rFonts w:ascii="Arial" w:hAnsi="Arial"/>
          <w:bCs/>
        </w:rPr>
      </w:pPr>
      <w:r w:rsidRPr="006D4763">
        <w:rPr>
          <w:rFonts w:ascii="Arial" w:hAnsi="Arial"/>
          <w:bCs/>
        </w:rPr>
        <w:t xml:space="preserve">The need for a no-knock warrant shall be clearly specified in the application </w:t>
      </w:r>
      <w:r w:rsidR="00517A18" w:rsidRPr="006D4763">
        <w:rPr>
          <w:rFonts w:ascii="Arial" w:hAnsi="Arial"/>
          <w:bCs/>
        </w:rPr>
        <w:t>and affidavit</w:t>
      </w:r>
      <w:r w:rsidRPr="00517A18">
        <w:rPr>
          <w:rFonts w:ascii="Arial" w:hAnsi="Arial"/>
          <w:bCs/>
        </w:rPr>
        <w:t xml:space="preserve"> for a warrant. </w:t>
      </w:r>
    </w:p>
    <w:p w14:paraId="7C4AE8B2" w14:textId="77777777" w:rsidR="00153705" w:rsidRPr="00153705" w:rsidRDefault="00153705" w:rsidP="00153705">
      <w:pPr>
        <w:rPr>
          <w:rFonts w:ascii="Arial" w:hAnsi="Arial"/>
          <w:bCs/>
        </w:rPr>
      </w:pPr>
    </w:p>
    <w:p w14:paraId="51988C9E" w14:textId="356BFF92" w:rsidR="006D4763" w:rsidRDefault="006D4763" w:rsidP="00517A18">
      <w:pPr>
        <w:pStyle w:val="ListParagraph"/>
        <w:numPr>
          <w:ilvl w:val="3"/>
          <w:numId w:val="12"/>
        </w:numPr>
        <w:rPr>
          <w:rFonts w:ascii="Arial" w:hAnsi="Arial"/>
          <w:bCs/>
        </w:rPr>
      </w:pPr>
      <w:r w:rsidRPr="00517A18">
        <w:rPr>
          <w:rFonts w:ascii="Arial" w:hAnsi="Arial"/>
          <w:bCs/>
        </w:rPr>
        <w:t xml:space="preserve">Should nighttime service be anticipated or desired, justification shall be included in the affidavit and must be authorized in the search warrant. </w:t>
      </w:r>
    </w:p>
    <w:p w14:paraId="0B3858F0" w14:textId="77777777" w:rsidR="00517A18" w:rsidRPr="00517A18" w:rsidRDefault="00517A18" w:rsidP="00517A18">
      <w:pPr>
        <w:pStyle w:val="ListParagraph"/>
        <w:ind w:left="1656"/>
        <w:rPr>
          <w:rFonts w:ascii="Arial" w:hAnsi="Arial"/>
          <w:bCs/>
        </w:rPr>
      </w:pPr>
    </w:p>
    <w:p w14:paraId="441D12C0" w14:textId="2C636B3C" w:rsidR="00517A18" w:rsidRDefault="00517A18" w:rsidP="00517A18">
      <w:pPr>
        <w:pStyle w:val="ListParagraph"/>
        <w:numPr>
          <w:ilvl w:val="1"/>
          <w:numId w:val="12"/>
        </w:numPr>
        <w:rPr>
          <w:rFonts w:ascii="Arial" w:hAnsi="Arial"/>
          <w:bCs/>
        </w:rPr>
      </w:pPr>
      <w:r w:rsidRPr="00517A18">
        <w:rPr>
          <w:rFonts w:ascii="Arial" w:hAnsi="Arial"/>
          <w:b/>
        </w:rPr>
        <w:lastRenderedPageBreak/>
        <w:t>Preparation for Executing the Warrant</w:t>
      </w:r>
      <w:r w:rsidRPr="00517A18">
        <w:rPr>
          <w:rFonts w:ascii="Arial" w:hAnsi="Arial"/>
          <w:bCs/>
        </w:rPr>
        <w:t xml:space="preserve"> </w:t>
      </w:r>
    </w:p>
    <w:p w14:paraId="7D159D28" w14:textId="77777777" w:rsidR="00510C2D" w:rsidRDefault="00510C2D" w:rsidP="00510C2D">
      <w:pPr>
        <w:pStyle w:val="ListParagraph"/>
        <w:ind w:left="792"/>
        <w:rPr>
          <w:rFonts w:ascii="Arial" w:hAnsi="Arial"/>
          <w:bCs/>
        </w:rPr>
      </w:pPr>
    </w:p>
    <w:p w14:paraId="645769AE" w14:textId="22AE4AC0" w:rsidR="006D4763" w:rsidRDefault="00517A18" w:rsidP="00517A18">
      <w:pPr>
        <w:pStyle w:val="ListParagraph"/>
        <w:numPr>
          <w:ilvl w:val="2"/>
          <w:numId w:val="12"/>
        </w:numPr>
        <w:rPr>
          <w:rFonts w:ascii="Arial" w:hAnsi="Arial"/>
          <w:bCs/>
        </w:rPr>
      </w:pPr>
      <w:r w:rsidRPr="00517A18">
        <w:rPr>
          <w:rFonts w:ascii="Arial" w:hAnsi="Arial"/>
          <w:bCs/>
        </w:rPr>
        <w:t xml:space="preserve">The case agent and tactical coordinator, where required, work cooperatively to ensure proper preparation, planning, and service of the warrant. They shall detail    procedures for executing the warrant to all team members in a warrant service briefing. The plan briefing shall be conducted by both the case agent and tactical coordinator and will include but not necessarily be limited to the </w:t>
      </w:r>
      <w:r>
        <w:rPr>
          <w:rFonts w:ascii="Arial" w:hAnsi="Arial"/>
          <w:bCs/>
        </w:rPr>
        <w:t>f</w:t>
      </w:r>
      <w:r w:rsidRPr="00517A18">
        <w:rPr>
          <w:rFonts w:ascii="Arial" w:hAnsi="Arial"/>
          <w:bCs/>
        </w:rPr>
        <w:t xml:space="preserve">ollowing:   </w:t>
      </w:r>
      <w:r w:rsidR="006D4763" w:rsidRPr="00517A18">
        <w:rPr>
          <w:rFonts w:ascii="Arial" w:hAnsi="Arial"/>
          <w:bCs/>
        </w:rPr>
        <w:t xml:space="preserve"> </w:t>
      </w:r>
    </w:p>
    <w:p w14:paraId="13767D65" w14:textId="77777777" w:rsidR="00153705" w:rsidRDefault="00153705" w:rsidP="00153705">
      <w:pPr>
        <w:pStyle w:val="ListParagraph"/>
        <w:ind w:left="1152"/>
        <w:rPr>
          <w:rFonts w:ascii="Arial" w:hAnsi="Arial"/>
          <w:bCs/>
        </w:rPr>
      </w:pPr>
    </w:p>
    <w:p w14:paraId="1ECE9D8F" w14:textId="77777777" w:rsidR="00153705" w:rsidRDefault="00517A18" w:rsidP="00517A18">
      <w:pPr>
        <w:pStyle w:val="ListParagraph"/>
        <w:numPr>
          <w:ilvl w:val="3"/>
          <w:numId w:val="12"/>
        </w:numPr>
        <w:rPr>
          <w:rFonts w:ascii="Arial" w:hAnsi="Arial"/>
          <w:bCs/>
        </w:rPr>
      </w:pPr>
      <w:r w:rsidRPr="00517A18">
        <w:rPr>
          <w:rFonts w:ascii="Arial" w:hAnsi="Arial"/>
          <w:bCs/>
        </w:rPr>
        <w:t xml:space="preserve">The specific items subject to the search as defined in the warrant and any available information on their location. </w:t>
      </w:r>
    </w:p>
    <w:p w14:paraId="7087FCC6" w14:textId="43B556C5" w:rsidR="00517A18" w:rsidRPr="00153705" w:rsidRDefault="00517A18" w:rsidP="00153705">
      <w:pPr>
        <w:ind w:left="1080"/>
        <w:rPr>
          <w:rFonts w:ascii="Arial" w:hAnsi="Arial"/>
          <w:bCs/>
        </w:rPr>
      </w:pPr>
      <w:r w:rsidRPr="00153705">
        <w:rPr>
          <w:rFonts w:ascii="Arial" w:hAnsi="Arial"/>
          <w:bCs/>
        </w:rPr>
        <w:t xml:space="preserve">    </w:t>
      </w:r>
    </w:p>
    <w:p w14:paraId="26D77ABD" w14:textId="3D5ECB08" w:rsidR="00517A18" w:rsidRDefault="00517A18" w:rsidP="00517A18">
      <w:pPr>
        <w:pStyle w:val="ListParagraph"/>
        <w:numPr>
          <w:ilvl w:val="3"/>
          <w:numId w:val="12"/>
        </w:numPr>
        <w:rPr>
          <w:rFonts w:ascii="Arial" w:hAnsi="Arial"/>
          <w:bCs/>
        </w:rPr>
      </w:pPr>
      <w:r w:rsidRPr="00517A18">
        <w:rPr>
          <w:rFonts w:ascii="Arial" w:hAnsi="Arial"/>
          <w:bCs/>
        </w:rPr>
        <w:t xml:space="preserve">Information concerning the structure to be search and surroundings, to include floor plans where available, mockups, photos, and diagrams of the     location identifying entrances, exits, obstructions, fortifications, garages, outlying buildings, suspect vehicles, and all other points of concern.   </w:t>
      </w:r>
    </w:p>
    <w:p w14:paraId="789FD8EE" w14:textId="77777777" w:rsidR="00153705" w:rsidRPr="00153705" w:rsidRDefault="00153705" w:rsidP="00153705">
      <w:pPr>
        <w:rPr>
          <w:rFonts w:ascii="Arial" w:hAnsi="Arial"/>
          <w:bCs/>
        </w:rPr>
      </w:pPr>
    </w:p>
    <w:p w14:paraId="63F53BEC" w14:textId="65B0BF86" w:rsidR="00517A18" w:rsidRDefault="00517A18" w:rsidP="00517A18">
      <w:pPr>
        <w:pStyle w:val="ListParagraph"/>
        <w:numPr>
          <w:ilvl w:val="3"/>
          <w:numId w:val="12"/>
        </w:numPr>
        <w:rPr>
          <w:rFonts w:ascii="Arial" w:hAnsi="Arial"/>
          <w:bCs/>
        </w:rPr>
      </w:pPr>
      <w:r w:rsidRPr="00517A18">
        <w:rPr>
          <w:rFonts w:ascii="Arial" w:hAnsi="Arial"/>
          <w:bCs/>
        </w:rPr>
        <w:t>Suspects and other occupants who may be present at the location—incorporating photos or sketches whenever possible—with emphasis on suspect threat potential, as well as the presence of children</w:t>
      </w:r>
      <w:r>
        <w:rPr>
          <w:rFonts w:ascii="Arial" w:hAnsi="Arial"/>
          <w:bCs/>
        </w:rPr>
        <w:t>,</w:t>
      </w:r>
      <w:r w:rsidRPr="00517A18">
        <w:rPr>
          <w:rFonts w:ascii="Arial" w:hAnsi="Arial"/>
          <w:bCs/>
        </w:rPr>
        <w:t xml:space="preserve"> the elderly or others who may not be involved with suspects.  </w:t>
      </w:r>
    </w:p>
    <w:p w14:paraId="48B05737" w14:textId="77777777" w:rsidR="00153705" w:rsidRPr="00153705" w:rsidRDefault="00153705" w:rsidP="00153705">
      <w:pPr>
        <w:rPr>
          <w:rFonts w:ascii="Arial" w:hAnsi="Arial"/>
          <w:bCs/>
        </w:rPr>
      </w:pPr>
    </w:p>
    <w:p w14:paraId="65DAE9F3" w14:textId="4ED37E65" w:rsidR="00517A18" w:rsidRDefault="00517A18" w:rsidP="00517A18">
      <w:pPr>
        <w:pStyle w:val="ListParagraph"/>
        <w:numPr>
          <w:ilvl w:val="3"/>
          <w:numId w:val="12"/>
        </w:numPr>
        <w:rPr>
          <w:rFonts w:ascii="Arial" w:hAnsi="Arial"/>
          <w:bCs/>
        </w:rPr>
      </w:pPr>
      <w:r w:rsidRPr="00517A18">
        <w:rPr>
          <w:rFonts w:ascii="Arial" w:hAnsi="Arial"/>
          <w:bCs/>
        </w:rPr>
        <w:t xml:space="preserve">A complete review of the tactical plan to include the staging area, route of approach; individual assignments for entry, search, management of     evidence, custody and handling of seized vehicles, custody of prisoners, and post-execution duties such as securing the location and conducting     surveillance on the site for additional suspects. </w:t>
      </w:r>
      <w:r>
        <w:rPr>
          <w:rFonts w:ascii="Arial" w:hAnsi="Arial"/>
          <w:bCs/>
        </w:rPr>
        <w:t xml:space="preserve">Where feasible a drive-by with the affiant/case agent and tactical commander will be conducted. </w:t>
      </w:r>
    </w:p>
    <w:p w14:paraId="22A4B4F8" w14:textId="77777777" w:rsidR="00153705" w:rsidRPr="00153705" w:rsidRDefault="00153705" w:rsidP="00153705">
      <w:pPr>
        <w:rPr>
          <w:rFonts w:ascii="Arial" w:hAnsi="Arial"/>
          <w:bCs/>
        </w:rPr>
      </w:pPr>
    </w:p>
    <w:p w14:paraId="36319998" w14:textId="362B1913" w:rsidR="00517A18" w:rsidRDefault="00517A18" w:rsidP="00517A18">
      <w:pPr>
        <w:pStyle w:val="ListParagraph"/>
        <w:numPr>
          <w:ilvl w:val="3"/>
          <w:numId w:val="12"/>
        </w:numPr>
        <w:rPr>
          <w:rFonts w:ascii="Arial" w:hAnsi="Arial"/>
          <w:bCs/>
        </w:rPr>
      </w:pPr>
      <w:r w:rsidRPr="00517A18">
        <w:rPr>
          <w:rFonts w:ascii="Arial" w:hAnsi="Arial"/>
          <w:bCs/>
        </w:rPr>
        <w:t>Personnel, resources, or equipment necessary for gaining entry, safety and security of officers, or for conducting the search.</w:t>
      </w:r>
    </w:p>
    <w:p w14:paraId="2E6DBAB5" w14:textId="77777777" w:rsidR="00153705" w:rsidRPr="00153705" w:rsidRDefault="00153705" w:rsidP="00153705">
      <w:pPr>
        <w:rPr>
          <w:rFonts w:ascii="Arial" w:hAnsi="Arial"/>
          <w:bCs/>
        </w:rPr>
      </w:pPr>
    </w:p>
    <w:p w14:paraId="0A39059D" w14:textId="309E9F20" w:rsidR="00517A18" w:rsidRDefault="00517A18" w:rsidP="00517A18">
      <w:pPr>
        <w:pStyle w:val="ListParagraph"/>
        <w:numPr>
          <w:ilvl w:val="3"/>
          <w:numId w:val="12"/>
        </w:numPr>
        <w:rPr>
          <w:rFonts w:ascii="Arial" w:hAnsi="Arial"/>
          <w:bCs/>
        </w:rPr>
      </w:pPr>
      <w:r w:rsidRPr="00517A18">
        <w:rPr>
          <w:rFonts w:ascii="Arial" w:hAnsi="Arial"/>
          <w:bCs/>
        </w:rPr>
        <w:t xml:space="preserve">If a joint agency task force operation, all </w:t>
      </w:r>
      <w:r>
        <w:rPr>
          <w:rFonts w:ascii="Arial" w:hAnsi="Arial"/>
          <w:bCs/>
        </w:rPr>
        <w:t>officers</w:t>
      </w:r>
      <w:r w:rsidRPr="00517A18">
        <w:rPr>
          <w:rFonts w:ascii="Arial" w:hAnsi="Arial"/>
          <w:bCs/>
        </w:rPr>
        <w:t xml:space="preserve"> participating in the warrant service shall be present and identified as members of the warrant service     team.  </w:t>
      </w:r>
    </w:p>
    <w:p w14:paraId="504B4ACB" w14:textId="77777777" w:rsidR="00153705" w:rsidRPr="00153705" w:rsidRDefault="00153705" w:rsidP="00153705">
      <w:pPr>
        <w:rPr>
          <w:rFonts w:ascii="Arial" w:hAnsi="Arial"/>
          <w:bCs/>
        </w:rPr>
      </w:pPr>
    </w:p>
    <w:p w14:paraId="692A3A52" w14:textId="2031A4DF" w:rsidR="00510C2D" w:rsidRDefault="00517A18" w:rsidP="00517A18">
      <w:pPr>
        <w:pStyle w:val="ListParagraph"/>
        <w:numPr>
          <w:ilvl w:val="3"/>
          <w:numId w:val="12"/>
        </w:numPr>
        <w:rPr>
          <w:rFonts w:ascii="Arial" w:hAnsi="Arial"/>
          <w:bCs/>
        </w:rPr>
      </w:pPr>
      <w:r w:rsidRPr="00517A18">
        <w:rPr>
          <w:rFonts w:ascii="Arial" w:hAnsi="Arial"/>
          <w:bCs/>
        </w:rPr>
        <w:t xml:space="preserve">Contingency plans for encountering hazardous materials, canines, booby traps, fortifications </w:t>
      </w:r>
      <w:r w:rsidR="00510C2D" w:rsidRPr="00517A18">
        <w:rPr>
          <w:rFonts w:ascii="Arial" w:hAnsi="Arial"/>
          <w:bCs/>
        </w:rPr>
        <w:t>or related</w:t>
      </w:r>
      <w:r w:rsidRPr="00517A18">
        <w:rPr>
          <w:rFonts w:ascii="Arial" w:hAnsi="Arial"/>
          <w:bCs/>
        </w:rPr>
        <w:t xml:space="preserve"> hazards; measures to take in case of injury or accident, to include the nearest location of trauma or emergency care facilities.   </w:t>
      </w:r>
    </w:p>
    <w:p w14:paraId="2B8ECD8A" w14:textId="77777777" w:rsidR="00153705" w:rsidRPr="00153705" w:rsidRDefault="00153705" w:rsidP="00153705">
      <w:pPr>
        <w:rPr>
          <w:rFonts w:ascii="Arial" w:hAnsi="Arial"/>
          <w:bCs/>
        </w:rPr>
      </w:pPr>
    </w:p>
    <w:p w14:paraId="0D896924" w14:textId="77777777" w:rsidR="00153705" w:rsidRDefault="00517A18" w:rsidP="00517A18">
      <w:pPr>
        <w:pStyle w:val="ListParagraph"/>
        <w:numPr>
          <w:ilvl w:val="3"/>
          <w:numId w:val="12"/>
        </w:numPr>
        <w:rPr>
          <w:rFonts w:ascii="Arial" w:hAnsi="Arial"/>
          <w:bCs/>
        </w:rPr>
      </w:pPr>
      <w:r w:rsidRPr="00517A18">
        <w:rPr>
          <w:rFonts w:ascii="Arial" w:hAnsi="Arial"/>
          <w:bCs/>
        </w:rPr>
        <w:t xml:space="preserve">Procedures for exiting the location under emergency conditions. </w:t>
      </w:r>
    </w:p>
    <w:p w14:paraId="5A1F3E34" w14:textId="32AF6383" w:rsidR="00517A18" w:rsidRPr="00153705" w:rsidRDefault="00517A18" w:rsidP="00153705">
      <w:pPr>
        <w:rPr>
          <w:rFonts w:ascii="Arial" w:hAnsi="Arial"/>
          <w:bCs/>
        </w:rPr>
      </w:pPr>
      <w:r w:rsidRPr="00153705">
        <w:rPr>
          <w:rFonts w:ascii="Arial" w:hAnsi="Arial"/>
          <w:bCs/>
        </w:rPr>
        <w:t xml:space="preserve">  </w:t>
      </w:r>
    </w:p>
    <w:p w14:paraId="75CDE5AC" w14:textId="31313B13" w:rsidR="00510C2D" w:rsidRDefault="00510C2D" w:rsidP="00510C2D">
      <w:pPr>
        <w:pStyle w:val="ListParagraph"/>
        <w:numPr>
          <w:ilvl w:val="3"/>
          <w:numId w:val="12"/>
        </w:numPr>
        <w:rPr>
          <w:rFonts w:ascii="Arial" w:hAnsi="Arial"/>
          <w:bCs/>
        </w:rPr>
      </w:pPr>
      <w:r w:rsidRPr="00510C2D">
        <w:rPr>
          <w:rFonts w:ascii="Arial" w:hAnsi="Arial"/>
          <w:bCs/>
        </w:rPr>
        <w:t xml:space="preserve">The entry team shall at all times include uniformed </w:t>
      </w:r>
      <w:r>
        <w:rPr>
          <w:rFonts w:ascii="Arial" w:hAnsi="Arial"/>
          <w:bCs/>
        </w:rPr>
        <w:t xml:space="preserve">officers </w:t>
      </w:r>
      <w:r w:rsidRPr="00510C2D">
        <w:rPr>
          <w:rFonts w:ascii="Arial" w:hAnsi="Arial"/>
          <w:bCs/>
        </w:rPr>
        <w:t xml:space="preserve">who shall be conspicuously present where the warrant is served. All non-uniformed officers shall be clearly identified as law enforcement officers by a distinctive jacket or some other conspicuous indicator of </w:t>
      </w:r>
      <w:r>
        <w:rPr>
          <w:rFonts w:ascii="Arial" w:hAnsi="Arial"/>
          <w:bCs/>
        </w:rPr>
        <w:t xml:space="preserve">their </w:t>
      </w:r>
      <w:r w:rsidR="00026787">
        <w:rPr>
          <w:rFonts w:ascii="Arial" w:hAnsi="Arial"/>
          <w:bCs/>
        </w:rPr>
        <w:t>agency</w:t>
      </w:r>
      <w:r>
        <w:rPr>
          <w:rFonts w:ascii="Arial" w:hAnsi="Arial"/>
          <w:bCs/>
        </w:rPr>
        <w:t xml:space="preserve">. </w:t>
      </w:r>
    </w:p>
    <w:p w14:paraId="3D605729" w14:textId="77777777" w:rsidR="00153705" w:rsidRPr="00153705" w:rsidRDefault="00153705" w:rsidP="00153705">
      <w:pPr>
        <w:pStyle w:val="ListParagraph"/>
        <w:rPr>
          <w:rFonts w:ascii="Arial" w:hAnsi="Arial"/>
          <w:bCs/>
        </w:rPr>
      </w:pPr>
    </w:p>
    <w:p w14:paraId="48B4063E" w14:textId="77777777" w:rsidR="00153705" w:rsidRPr="00153705" w:rsidRDefault="00153705" w:rsidP="00153705">
      <w:pPr>
        <w:rPr>
          <w:rFonts w:ascii="Arial" w:hAnsi="Arial"/>
          <w:bCs/>
        </w:rPr>
      </w:pPr>
    </w:p>
    <w:p w14:paraId="729078D8" w14:textId="77B28FFC" w:rsidR="00510C2D" w:rsidRDefault="00510C2D" w:rsidP="00510C2D">
      <w:pPr>
        <w:pStyle w:val="ListParagraph"/>
        <w:numPr>
          <w:ilvl w:val="3"/>
          <w:numId w:val="12"/>
        </w:numPr>
        <w:rPr>
          <w:rFonts w:ascii="Arial" w:hAnsi="Arial"/>
          <w:bCs/>
        </w:rPr>
      </w:pPr>
      <w:r w:rsidRPr="00510C2D">
        <w:rPr>
          <w:rFonts w:ascii="Arial" w:hAnsi="Arial"/>
          <w:bCs/>
        </w:rPr>
        <w:lastRenderedPageBreak/>
        <w:t>All members of the search team shall wear body armor or ballistic vests</w:t>
      </w:r>
      <w:r>
        <w:rPr>
          <w:rFonts w:ascii="Arial" w:hAnsi="Arial"/>
          <w:bCs/>
        </w:rPr>
        <w:t>.</w:t>
      </w:r>
      <w:r w:rsidRPr="00510C2D">
        <w:rPr>
          <w:rFonts w:ascii="Arial" w:hAnsi="Arial"/>
          <w:bCs/>
        </w:rPr>
        <w:t xml:space="preserve"> </w:t>
      </w:r>
    </w:p>
    <w:p w14:paraId="184AB33B" w14:textId="77777777" w:rsidR="00153705" w:rsidRDefault="00153705" w:rsidP="00153705">
      <w:pPr>
        <w:pStyle w:val="ListParagraph"/>
        <w:ind w:left="1656"/>
        <w:rPr>
          <w:rFonts w:ascii="Arial" w:hAnsi="Arial"/>
          <w:bCs/>
        </w:rPr>
      </w:pPr>
    </w:p>
    <w:p w14:paraId="3A6EF8C8" w14:textId="04CA9B81" w:rsidR="00510C2D" w:rsidRDefault="00510C2D" w:rsidP="00510C2D">
      <w:pPr>
        <w:pStyle w:val="ListParagraph"/>
        <w:numPr>
          <w:ilvl w:val="3"/>
          <w:numId w:val="12"/>
        </w:numPr>
        <w:rPr>
          <w:rFonts w:ascii="Arial" w:hAnsi="Arial"/>
          <w:bCs/>
        </w:rPr>
      </w:pPr>
      <w:r w:rsidRPr="00510C2D">
        <w:rPr>
          <w:rFonts w:ascii="Arial" w:hAnsi="Arial"/>
          <w:bCs/>
        </w:rPr>
        <w:t xml:space="preserve">Prior to execution of the warrant, the case agent shall attempt to determine if any circumstances have changed that make executing the search warrant undesirable at that time. Where possible, pre-search surveillance shall be conducted up to the point at which the warrant is executed. </w:t>
      </w:r>
    </w:p>
    <w:p w14:paraId="6BBC58C3" w14:textId="77777777" w:rsidR="00153705" w:rsidRPr="00153705" w:rsidRDefault="00153705" w:rsidP="00153705">
      <w:pPr>
        <w:rPr>
          <w:rFonts w:ascii="Arial" w:hAnsi="Arial"/>
          <w:bCs/>
        </w:rPr>
      </w:pPr>
    </w:p>
    <w:p w14:paraId="74CCA918" w14:textId="12610237" w:rsidR="00510C2D" w:rsidRDefault="00510C2D" w:rsidP="00510C2D">
      <w:pPr>
        <w:pStyle w:val="ListParagraph"/>
        <w:numPr>
          <w:ilvl w:val="3"/>
          <w:numId w:val="12"/>
        </w:numPr>
        <w:rPr>
          <w:rFonts w:ascii="Arial" w:hAnsi="Arial"/>
          <w:bCs/>
        </w:rPr>
      </w:pPr>
      <w:r w:rsidRPr="00510C2D">
        <w:rPr>
          <w:rFonts w:ascii="Arial" w:hAnsi="Arial"/>
          <w:bCs/>
        </w:rPr>
        <w:t xml:space="preserve">The case agent shall make a final assessment of the warrant’s accuracy in relationship to the location to be searched.  </w:t>
      </w:r>
    </w:p>
    <w:p w14:paraId="2E9EB5DF" w14:textId="77777777" w:rsidR="00153705" w:rsidRPr="00153705" w:rsidRDefault="00153705" w:rsidP="00153705">
      <w:pPr>
        <w:rPr>
          <w:rFonts w:ascii="Arial" w:hAnsi="Arial"/>
          <w:bCs/>
        </w:rPr>
      </w:pPr>
    </w:p>
    <w:p w14:paraId="46FB4786" w14:textId="47B97192" w:rsidR="00510C2D" w:rsidRDefault="00510C2D" w:rsidP="00510C2D">
      <w:pPr>
        <w:pStyle w:val="ListParagraph"/>
        <w:numPr>
          <w:ilvl w:val="3"/>
          <w:numId w:val="12"/>
        </w:numPr>
        <w:rPr>
          <w:rFonts w:ascii="Arial" w:hAnsi="Arial"/>
          <w:bCs/>
        </w:rPr>
      </w:pPr>
      <w:r w:rsidRPr="00510C2D">
        <w:rPr>
          <w:rFonts w:ascii="Arial" w:hAnsi="Arial"/>
          <w:bCs/>
        </w:rPr>
        <w:t>The case agent shall ensure that the entire search warrant execution process is documented until the search team leaves the premises. A written record shall be supported</w:t>
      </w:r>
      <w:r>
        <w:rPr>
          <w:rFonts w:ascii="Arial" w:hAnsi="Arial"/>
          <w:bCs/>
        </w:rPr>
        <w:t xml:space="preserve"> </w:t>
      </w:r>
      <w:r w:rsidRPr="00510C2D">
        <w:rPr>
          <w:rFonts w:ascii="Arial" w:hAnsi="Arial"/>
          <w:bCs/>
        </w:rPr>
        <w:t xml:space="preserve">by photographs and, if practical, videotaping of the entire   search process. </w:t>
      </w:r>
    </w:p>
    <w:p w14:paraId="3046BE24" w14:textId="77777777" w:rsidR="00153705" w:rsidRPr="00153705" w:rsidRDefault="00153705" w:rsidP="00153705">
      <w:pPr>
        <w:rPr>
          <w:rFonts w:ascii="Arial" w:hAnsi="Arial"/>
          <w:bCs/>
        </w:rPr>
      </w:pPr>
    </w:p>
    <w:p w14:paraId="56965088" w14:textId="1D0C699F" w:rsidR="00153705" w:rsidRDefault="00153705" w:rsidP="00153705">
      <w:pPr>
        <w:pStyle w:val="ListParagraph"/>
        <w:numPr>
          <w:ilvl w:val="3"/>
          <w:numId w:val="12"/>
        </w:numPr>
        <w:rPr>
          <w:rFonts w:ascii="Arial" w:hAnsi="Arial"/>
          <w:bCs/>
          <w:color w:val="FF0000"/>
        </w:rPr>
      </w:pPr>
      <w:r w:rsidRPr="00153705">
        <w:rPr>
          <w:rFonts w:ascii="Arial" w:hAnsi="Arial"/>
          <w:bCs/>
          <w:color w:val="FF0000"/>
        </w:rPr>
        <w:t>Prior to the issuing of a warrant the officer must attest that:</w:t>
      </w:r>
    </w:p>
    <w:p w14:paraId="003CC318" w14:textId="77777777" w:rsidR="00153705" w:rsidRPr="00153705" w:rsidRDefault="00153705" w:rsidP="00153705">
      <w:pPr>
        <w:rPr>
          <w:rFonts w:ascii="Arial" w:hAnsi="Arial"/>
          <w:bCs/>
          <w:color w:val="FF0000"/>
        </w:rPr>
      </w:pPr>
    </w:p>
    <w:p w14:paraId="5F9C48C5" w14:textId="4920483E" w:rsidR="00153705" w:rsidRDefault="00153705" w:rsidP="00153705">
      <w:pPr>
        <w:pStyle w:val="ListParagraph"/>
        <w:numPr>
          <w:ilvl w:val="0"/>
          <w:numId w:val="14"/>
        </w:numPr>
        <w:rPr>
          <w:rFonts w:ascii="Arial" w:hAnsi="Arial"/>
          <w:bCs/>
          <w:color w:val="FF0000"/>
        </w:rPr>
      </w:pPr>
      <w:r w:rsidRPr="00153705">
        <w:rPr>
          <w:rFonts w:ascii="Arial" w:hAnsi="Arial"/>
          <w:bCs/>
          <w:color w:val="FF0000"/>
        </w:rPr>
        <w:t xml:space="preserve">Prior to entering the location described in the search warrant, a supervising officer will ensure that each participating member is assigned a body worn camera and is following policies and procedures established by this agency’s body worn camera policy. </w:t>
      </w:r>
    </w:p>
    <w:p w14:paraId="7680525B" w14:textId="77777777" w:rsidR="00153705" w:rsidRPr="00153705" w:rsidRDefault="00153705" w:rsidP="00153705">
      <w:pPr>
        <w:rPr>
          <w:rFonts w:ascii="Arial" w:hAnsi="Arial"/>
          <w:bCs/>
          <w:color w:val="FF0000"/>
        </w:rPr>
      </w:pPr>
    </w:p>
    <w:p w14:paraId="09A0A5D4" w14:textId="480300DA" w:rsidR="00153705" w:rsidRDefault="00153705" w:rsidP="00153705">
      <w:pPr>
        <w:pStyle w:val="ListParagraph"/>
        <w:numPr>
          <w:ilvl w:val="0"/>
          <w:numId w:val="14"/>
        </w:numPr>
        <w:rPr>
          <w:rFonts w:ascii="Arial" w:hAnsi="Arial"/>
          <w:bCs/>
          <w:color w:val="FF0000"/>
        </w:rPr>
      </w:pPr>
      <w:r w:rsidRPr="00153705">
        <w:rPr>
          <w:rFonts w:ascii="Arial" w:hAnsi="Arial"/>
          <w:bCs/>
          <w:color w:val="FF0000"/>
        </w:rPr>
        <w:t>Steps were taken in planning the search to ensure accuracy and plan for children or other vulnerable people on-site.  Officer must refer to the agency policy; “Safeguarding Children of Arrested Persons”</w:t>
      </w:r>
      <w:r>
        <w:rPr>
          <w:rFonts w:ascii="Arial" w:hAnsi="Arial"/>
          <w:bCs/>
          <w:color w:val="FF0000"/>
        </w:rPr>
        <w:t>.</w:t>
      </w:r>
    </w:p>
    <w:p w14:paraId="076C8870" w14:textId="77777777" w:rsidR="00153705" w:rsidRPr="00153705" w:rsidRDefault="00153705" w:rsidP="00153705">
      <w:pPr>
        <w:rPr>
          <w:rFonts w:ascii="Arial" w:hAnsi="Arial"/>
          <w:bCs/>
          <w:color w:val="FF0000"/>
        </w:rPr>
      </w:pPr>
    </w:p>
    <w:p w14:paraId="5760A2A8" w14:textId="371AC7AC" w:rsidR="00153705" w:rsidRPr="00153705" w:rsidRDefault="00153705" w:rsidP="00153705">
      <w:pPr>
        <w:pStyle w:val="ListParagraph"/>
        <w:numPr>
          <w:ilvl w:val="0"/>
          <w:numId w:val="14"/>
        </w:numPr>
        <w:rPr>
          <w:rFonts w:ascii="Arial" w:hAnsi="Arial"/>
          <w:bCs/>
          <w:color w:val="FF0000"/>
        </w:rPr>
      </w:pPr>
      <w:r w:rsidRPr="00153705">
        <w:rPr>
          <w:rFonts w:ascii="Arial" w:hAnsi="Arial"/>
          <w:bCs/>
          <w:color w:val="FF0000"/>
        </w:rPr>
        <w:t>If an officer becomes aware the search warrant was executed at an address, unit, or apartment different from the location listed on the search warrant, that member will immediately notify a supervisor who will ensure an internal investigation ensues.</w:t>
      </w:r>
    </w:p>
    <w:p w14:paraId="49EBD3E6" w14:textId="63B7C862" w:rsidR="00510C2D" w:rsidRDefault="00510C2D" w:rsidP="00510C2D">
      <w:pPr>
        <w:rPr>
          <w:rFonts w:ascii="Arial" w:hAnsi="Arial"/>
          <w:bCs/>
        </w:rPr>
      </w:pPr>
    </w:p>
    <w:p w14:paraId="5D90211E" w14:textId="52BE4101" w:rsidR="00510C2D" w:rsidRDefault="00510C2D" w:rsidP="00510C2D">
      <w:pPr>
        <w:pStyle w:val="ListParagraph"/>
        <w:numPr>
          <w:ilvl w:val="1"/>
          <w:numId w:val="12"/>
        </w:numPr>
        <w:rPr>
          <w:rFonts w:ascii="Arial" w:hAnsi="Arial"/>
          <w:b/>
        </w:rPr>
      </w:pPr>
      <w:r w:rsidRPr="00510C2D">
        <w:rPr>
          <w:rFonts w:ascii="Arial" w:hAnsi="Arial"/>
          <w:b/>
        </w:rPr>
        <w:t xml:space="preserve">Entry Procedures  </w:t>
      </w:r>
    </w:p>
    <w:p w14:paraId="67D09D33" w14:textId="77777777" w:rsidR="00510C2D" w:rsidRPr="00510C2D" w:rsidRDefault="00510C2D" w:rsidP="00510C2D">
      <w:pPr>
        <w:pStyle w:val="ListParagraph"/>
        <w:ind w:left="792"/>
        <w:rPr>
          <w:rFonts w:ascii="Arial" w:hAnsi="Arial"/>
          <w:b/>
        </w:rPr>
      </w:pPr>
    </w:p>
    <w:p w14:paraId="0C825610" w14:textId="196AEA47" w:rsidR="00510C2D" w:rsidRDefault="00510C2D" w:rsidP="00510C2D">
      <w:pPr>
        <w:pStyle w:val="ListParagraph"/>
        <w:numPr>
          <w:ilvl w:val="2"/>
          <w:numId w:val="12"/>
        </w:numPr>
        <w:rPr>
          <w:rFonts w:ascii="Arial" w:hAnsi="Arial"/>
          <w:bCs/>
        </w:rPr>
      </w:pPr>
      <w:r w:rsidRPr="00510C2D">
        <w:rPr>
          <w:rFonts w:ascii="Arial" w:hAnsi="Arial"/>
          <w:bCs/>
        </w:rPr>
        <w:t xml:space="preserve">If an advance surveillance team is at the target site, radio contact shall be made to ensure that the warrant can be served according to plan.  </w:t>
      </w:r>
    </w:p>
    <w:p w14:paraId="35AA62A3" w14:textId="77777777" w:rsidR="00153705" w:rsidRPr="00153705" w:rsidRDefault="00153705" w:rsidP="00153705">
      <w:pPr>
        <w:ind w:left="720"/>
        <w:rPr>
          <w:rFonts w:ascii="Arial" w:hAnsi="Arial"/>
          <w:bCs/>
        </w:rPr>
      </w:pPr>
    </w:p>
    <w:p w14:paraId="3ADB32CD" w14:textId="47F8A35E" w:rsidR="00510C2D" w:rsidRDefault="00510C2D" w:rsidP="00510C2D">
      <w:pPr>
        <w:pStyle w:val="ListParagraph"/>
        <w:numPr>
          <w:ilvl w:val="2"/>
          <w:numId w:val="12"/>
        </w:numPr>
        <w:rPr>
          <w:rFonts w:ascii="Arial" w:hAnsi="Arial"/>
          <w:bCs/>
        </w:rPr>
      </w:pPr>
      <w:r w:rsidRPr="00510C2D">
        <w:rPr>
          <w:rFonts w:ascii="Arial" w:hAnsi="Arial"/>
          <w:bCs/>
        </w:rPr>
        <w:t xml:space="preserve">The search personnel shall position themselves </w:t>
      </w:r>
      <w:r w:rsidR="00C15905" w:rsidRPr="00510C2D">
        <w:rPr>
          <w:rFonts w:ascii="Arial" w:hAnsi="Arial"/>
          <w:bCs/>
        </w:rPr>
        <w:t>in accordance</w:t>
      </w:r>
      <w:r w:rsidRPr="00510C2D">
        <w:rPr>
          <w:rFonts w:ascii="Arial" w:hAnsi="Arial"/>
          <w:bCs/>
        </w:rPr>
        <w:t xml:space="preserve"> with the execution plan. </w:t>
      </w:r>
    </w:p>
    <w:p w14:paraId="28A01A54" w14:textId="77777777" w:rsidR="00153705" w:rsidRPr="00153705" w:rsidRDefault="00153705" w:rsidP="00153705">
      <w:pPr>
        <w:rPr>
          <w:rFonts w:ascii="Arial" w:hAnsi="Arial"/>
          <w:bCs/>
        </w:rPr>
      </w:pPr>
    </w:p>
    <w:p w14:paraId="3D271DBF" w14:textId="3AA0D5D0" w:rsidR="00E62B83" w:rsidRDefault="00510C2D" w:rsidP="00510C2D">
      <w:pPr>
        <w:pStyle w:val="ListParagraph"/>
        <w:numPr>
          <w:ilvl w:val="2"/>
          <w:numId w:val="12"/>
        </w:numPr>
        <w:rPr>
          <w:rFonts w:ascii="Arial" w:hAnsi="Arial"/>
          <w:bCs/>
        </w:rPr>
      </w:pPr>
      <w:r w:rsidRPr="00510C2D">
        <w:rPr>
          <w:rFonts w:ascii="Arial" w:hAnsi="Arial"/>
          <w:bCs/>
        </w:rPr>
        <w:t>Notification</w:t>
      </w:r>
      <w:r>
        <w:rPr>
          <w:rFonts w:ascii="Arial" w:hAnsi="Arial"/>
          <w:bCs/>
        </w:rPr>
        <w:t xml:space="preserve">.  </w:t>
      </w:r>
      <w:r w:rsidRPr="00510C2D">
        <w:rPr>
          <w:rFonts w:ascii="Arial" w:hAnsi="Arial"/>
          <w:bCs/>
        </w:rPr>
        <w:t>An easily identifiabl</w:t>
      </w:r>
      <w:r>
        <w:rPr>
          <w:rFonts w:ascii="Arial" w:hAnsi="Arial"/>
          <w:bCs/>
        </w:rPr>
        <w:t xml:space="preserve">e </w:t>
      </w:r>
      <w:r w:rsidR="00702B0D">
        <w:rPr>
          <w:rFonts w:ascii="Arial" w:hAnsi="Arial"/>
          <w:bCs/>
        </w:rPr>
        <w:t>a</w:t>
      </w:r>
      <w:r w:rsidR="00026787">
        <w:rPr>
          <w:rFonts w:ascii="Arial" w:hAnsi="Arial"/>
          <w:bCs/>
        </w:rPr>
        <w:t>gency</w:t>
      </w:r>
      <w:r w:rsidRPr="00510C2D">
        <w:rPr>
          <w:rFonts w:ascii="Arial" w:hAnsi="Arial"/>
          <w:b/>
        </w:rPr>
        <w:t xml:space="preserve"> </w:t>
      </w:r>
      <w:r w:rsidRPr="00510C2D">
        <w:rPr>
          <w:rFonts w:ascii="Arial" w:hAnsi="Arial"/>
          <w:bCs/>
        </w:rPr>
        <w:t>officer shall knock and notify persons inside the search site, in a voice loud enough to be heard inside the premises, that he/she is a</w:t>
      </w:r>
      <w:r w:rsidR="001942CC">
        <w:rPr>
          <w:rFonts w:ascii="Arial" w:hAnsi="Arial"/>
          <w:bCs/>
        </w:rPr>
        <w:t>n</w:t>
      </w:r>
      <w:r>
        <w:rPr>
          <w:rFonts w:ascii="Arial" w:hAnsi="Arial"/>
          <w:bCs/>
        </w:rPr>
        <w:t xml:space="preserve"> officer </w:t>
      </w:r>
      <w:r w:rsidRPr="00510C2D">
        <w:rPr>
          <w:rFonts w:ascii="Arial" w:hAnsi="Arial"/>
          <w:bCs/>
        </w:rPr>
        <w:t xml:space="preserve">and has a warrant to search the premises, and that he/she demands entry to the premises at once.   </w:t>
      </w:r>
    </w:p>
    <w:p w14:paraId="473751F2" w14:textId="77777777" w:rsidR="00153705" w:rsidRPr="00153705" w:rsidRDefault="00153705" w:rsidP="00153705">
      <w:pPr>
        <w:rPr>
          <w:rFonts w:ascii="Arial" w:hAnsi="Arial"/>
          <w:bCs/>
        </w:rPr>
      </w:pPr>
    </w:p>
    <w:p w14:paraId="6B1DE5DE" w14:textId="4F98604B" w:rsidR="00510C2D" w:rsidRDefault="00510C2D" w:rsidP="00510C2D">
      <w:pPr>
        <w:pStyle w:val="ListParagraph"/>
        <w:numPr>
          <w:ilvl w:val="2"/>
          <w:numId w:val="12"/>
        </w:numPr>
        <w:rPr>
          <w:rFonts w:ascii="Arial" w:hAnsi="Arial"/>
          <w:bCs/>
        </w:rPr>
      </w:pPr>
      <w:r w:rsidRPr="00510C2D">
        <w:rPr>
          <w:rFonts w:ascii="Arial" w:hAnsi="Arial"/>
          <w:bCs/>
        </w:rPr>
        <w:t xml:space="preserve">Following the knock and announce, </w:t>
      </w:r>
      <w:r w:rsidR="004F4DA9">
        <w:rPr>
          <w:rFonts w:ascii="Arial" w:hAnsi="Arial"/>
          <w:bCs/>
        </w:rPr>
        <w:t xml:space="preserve">officers </w:t>
      </w:r>
      <w:r w:rsidRPr="00510C2D">
        <w:rPr>
          <w:rFonts w:ascii="Arial" w:hAnsi="Arial"/>
          <w:bCs/>
        </w:rPr>
        <w:t xml:space="preserve">shall delay entry for an appropriate period of time based on the size and nature of the target site and time of day to provide a reasonable opportunity for an occupant to respond (normally between 15 and 20 seconds). If there is reasonable suspicion to believe that the delay would </w:t>
      </w:r>
      <w:r w:rsidRPr="00510C2D">
        <w:rPr>
          <w:rFonts w:ascii="Arial" w:hAnsi="Arial"/>
          <w:bCs/>
        </w:rPr>
        <w:lastRenderedPageBreak/>
        <w:t xml:space="preserve">create unreasonable risks to the </w:t>
      </w:r>
      <w:r w:rsidR="00E62B83">
        <w:rPr>
          <w:rFonts w:ascii="Arial" w:hAnsi="Arial"/>
          <w:bCs/>
        </w:rPr>
        <w:t>officers</w:t>
      </w:r>
      <w:r w:rsidRPr="00510C2D">
        <w:rPr>
          <w:rFonts w:ascii="Arial" w:hAnsi="Arial"/>
          <w:bCs/>
        </w:rPr>
        <w:t xml:space="preserve"> or others, inhibit the effectiveness of     the investigation, or would permit the destruction </w:t>
      </w:r>
      <w:r w:rsidR="00E62B83" w:rsidRPr="00510C2D">
        <w:rPr>
          <w:rFonts w:ascii="Arial" w:hAnsi="Arial"/>
          <w:bCs/>
        </w:rPr>
        <w:t>of evidence</w:t>
      </w:r>
      <w:r w:rsidRPr="00510C2D">
        <w:rPr>
          <w:rFonts w:ascii="Arial" w:hAnsi="Arial"/>
          <w:bCs/>
        </w:rPr>
        <w:t xml:space="preserve">, entry may be made as soon as </w:t>
      </w:r>
      <w:r w:rsidR="00E62B83" w:rsidRPr="00510C2D">
        <w:rPr>
          <w:rFonts w:ascii="Arial" w:hAnsi="Arial"/>
          <w:bCs/>
        </w:rPr>
        <w:t>practicable</w:t>
      </w:r>
      <w:r w:rsidRPr="00510C2D">
        <w:rPr>
          <w:rFonts w:ascii="Arial" w:hAnsi="Arial"/>
          <w:bCs/>
        </w:rPr>
        <w:t xml:space="preserve"> </w:t>
      </w:r>
    </w:p>
    <w:p w14:paraId="7D0877E3" w14:textId="77777777" w:rsidR="00E62B83" w:rsidRPr="00510C2D" w:rsidRDefault="00E62B83" w:rsidP="00E62B83">
      <w:pPr>
        <w:pStyle w:val="ListParagraph"/>
        <w:ind w:left="1152"/>
        <w:rPr>
          <w:rFonts w:ascii="Arial" w:hAnsi="Arial"/>
          <w:bCs/>
        </w:rPr>
      </w:pPr>
    </w:p>
    <w:p w14:paraId="52B65E6C" w14:textId="3E618C5A" w:rsidR="00E62B83" w:rsidRDefault="00E62B83" w:rsidP="00E62B83">
      <w:pPr>
        <w:pStyle w:val="ListParagraph"/>
        <w:numPr>
          <w:ilvl w:val="1"/>
          <w:numId w:val="12"/>
        </w:numPr>
        <w:rPr>
          <w:rFonts w:ascii="Arial" w:hAnsi="Arial"/>
          <w:bCs/>
        </w:rPr>
      </w:pPr>
      <w:r w:rsidRPr="00E62B83">
        <w:rPr>
          <w:rFonts w:ascii="Arial" w:hAnsi="Arial"/>
          <w:b/>
        </w:rPr>
        <w:t>On-Premises Activities:</w:t>
      </w:r>
      <w:r w:rsidRPr="00E62B83">
        <w:rPr>
          <w:rFonts w:ascii="Arial" w:hAnsi="Arial"/>
          <w:bCs/>
        </w:rPr>
        <w:t xml:space="preserve"> </w:t>
      </w:r>
    </w:p>
    <w:p w14:paraId="3F522C8A" w14:textId="77777777" w:rsidR="00E62B83" w:rsidRDefault="00E62B83" w:rsidP="00E62B83">
      <w:pPr>
        <w:pStyle w:val="ListParagraph"/>
        <w:ind w:left="792"/>
        <w:rPr>
          <w:rFonts w:ascii="Arial" w:hAnsi="Arial"/>
          <w:bCs/>
        </w:rPr>
      </w:pPr>
    </w:p>
    <w:p w14:paraId="07F8BDC4" w14:textId="77777777" w:rsidR="00153705" w:rsidRDefault="00E62B83" w:rsidP="00E62B83">
      <w:pPr>
        <w:pStyle w:val="ListParagraph"/>
        <w:numPr>
          <w:ilvl w:val="2"/>
          <w:numId w:val="12"/>
        </w:numPr>
        <w:rPr>
          <w:rFonts w:ascii="Arial" w:hAnsi="Arial"/>
          <w:bCs/>
        </w:rPr>
      </w:pPr>
      <w:r w:rsidRPr="00E62B83">
        <w:rPr>
          <w:rFonts w:ascii="Arial" w:hAnsi="Arial"/>
          <w:bCs/>
        </w:rPr>
        <w:t xml:space="preserve">Upon entry, the occupant shall be given a copy of the search warrant.  </w:t>
      </w:r>
    </w:p>
    <w:p w14:paraId="5BBA7152" w14:textId="22B15438" w:rsidR="00E62B83" w:rsidRDefault="00E62B83" w:rsidP="00153705">
      <w:pPr>
        <w:pStyle w:val="ListParagraph"/>
        <w:ind w:left="1152"/>
        <w:rPr>
          <w:rFonts w:ascii="Arial" w:hAnsi="Arial"/>
          <w:bCs/>
        </w:rPr>
      </w:pPr>
      <w:r w:rsidRPr="00E62B83">
        <w:rPr>
          <w:rFonts w:ascii="Arial" w:hAnsi="Arial"/>
          <w:bCs/>
        </w:rPr>
        <w:t xml:space="preserve"> </w:t>
      </w:r>
    </w:p>
    <w:p w14:paraId="4CF1F211" w14:textId="6C94BE60" w:rsidR="00E62B83" w:rsidRDefault="00E62B83" w:rsidP="00E62B83">
      <w:pPr>
        <w:pStyle w:val="ListParagraph"/>
        <w:numPr>
          <w:ilvl w:val="2"/>
          <w:numId w:val="12"/>
        </w:numPr>
        <w:rPr>
          <w:rFonts w:ascii="Arial" w:hAnsi="Arial"/>
          <w:bCs/>
        </w:rPr>
      </w:pPr>
      <w:r w:rsidRPr="00E62B83">
        <w:rPr>
          <w:rFonts w:ascii="Arial" w:hAnsi="Arial"/>
          <w:bCs/>
        </w:rPr>
        <w:t>The supervisory</w:t>
      </w:r>
      <w:r w:rsidRPr="00E62B83">
        <w:rPr>
          <w:rFonts w:ascii="Arial" w:hAnsi="Arial"/>
          <w:b/>
        </w:rPr>
        <w:t xml:space="preserve"> </w:t>
      </w:r>
      <w:r>
        <w:rPr>
          <w:rFonts w:ascii="Arial" w:hAnsi="Arial"/>
          <w:bCs/>
        </w:rPr>
        <w:t>officer</w:t>
      </w:r>
      <w:r w:rsidRPr="00E62B83">
        <w:rPr>
          <w:rFonts w:ascii="Arial" w:hAnsi="Arial"/>
          <w:bCs/>
        </w:rPr>
        <w:t xml:space="preserve"> shall ensure that a protective</w:t>
      </w:r>
      <w:r>
        <w:rPr>
          <w:rFonts w:ascii="Arial" w:hAnsi="Arial"/>
          <w:bCs/>
        </w:rPr>
        <w:t xml:space="preserve"> </w:t>
      </w:r>
      <w:r w:rsidRPr="00E62B83">
        <w:rPr>
          <w:rFonts w:ascii="Arial" w:hAnsi="Arial"/>
          <w:bCs/>
        </w:rPr>
        <w:t xml:space="preserve">sweep of the site is performed immediately.  </w:t>
      </w:r>
    </w:p>
    <w:p w14:paraId="21584F3B" w14:textId="77777777" w:rsidR="00153705" w:rsidRPr="00153705" w:rsidRDefault="00153705" w:rsidP="00153705">
      <w:pPr>
        <w:rPr>
          <w:rFonts w:ascii="Arial" w:hAnsi="Arial"/>
          <w:bCs/>
        </w:rPr>
      </w:pPr>
    </w:p>
    <w:p w14:paraId="72F730A3" w14:textId="01410B56" w:rsidR="00E62B83" w:rsidRDefault="00E62B83" w:rsidP="00E62B83">
      <w:pPr>
        <w:pStyle w:val="ListParagraph"/>
        <w:numPr>
          <w:ilvl w:val="2"/>
          <w:numId w:val="12"/>
        </w:numPr>
        <w:rPr>
          <w:rFonts w:ascii="Arial" w:hAnsi="Arial"/>
          <w:bCs/>
        </w:rPr>
      </w:pPr>
      <w:r w:rsidRPr="00E62B83">
        <w:rPr>
          <w:rFonts w:ascii="Arial" w:hAnsi="Arial"/>
          <w:bCs/>
        </w:rPr>
        <w:t xml:space="preserve">After the site has been secured, a photographic and/or videotape record of the premises shall be made prior to conducting the search. Search personnel shall then follow the plan that details the likely whereabouts of the items to be seized and the order of operation for conducting the search.  </w:t>
      </w:r>
    </w:p>
    <w:p w14:paraId="375C97AB" w14:textId="77777777" w:rsidR="00153705" w:rsidRPr="00153705" w:rsidRDefault="00153705" w:rsidP="00153705">
      <w:pPr>
        <w:rPr>
          <w:rFonts w:ascii="Arial" w:hAnsi="Arial"/>
          <w:bCs/>
        </w:rPr>
      </w:pPr>
    </w:p>
    <w:p w14:paraId="3F498455" w14:textId="2178745E" w:rsidR="00E62B83" w:rsidRDefault="00E62B83" w:rsidP="00E62B83">
      <w:pPr>
        <w:pStyle w:val="ListParagraph"/>
        <w:numPr>
          <w:ilvl w:val="2"/>
          <w:numId w:val="12"/>
        </w:numPr>
        <w:rPr>
          <w:rFonts w:ascii="Arial" w:hAnsi="Arial"/>
          <w:bCs/>
        </w:rPr>
      </w:pPr>
      <w:r w:rsidRPr="00E62B83">
        <w:rPr>
          <w:rFonts w:ascii="Arial" w:hAnsi="Arial"/>
          <w:bCs/>
        </w:rPr>
        <w:t xml:space="preserve">Items specified in the warrant may be searched for in places where they may reasonably be expected to be located and seized, as well as other items that are     reasonably recognized as evidence.   </w:t>
      </w:r>
    </w:p>
    <w:p w14:paraId="2514FFD5" w14:textId="77777777" w:rsidR="00153705" w:rsidRPr="00153705" w:rsidRDefault="00153705" w:rsidP="00153705">
      <w:pPr>
        <w:rPr>
          <w:rFonts w:ascii="Arial" w:hAnsi="Arial"/>
          <w:bCs/>
        </w:rPr>
      </w:pPr>
    </w:p>
    <w:p w14:paraId="7D685BF8" w14:textId="25CFC654" w:rsidR="00E62B83" w:rsidRDefault="00E62B83" w:rsidP="00E62B83">
      <w:pPr>
        <w:pStyle w:val="ListParagraph"/>
        <w:numPr>
          <w:ilvl w:val="2"/>
          <w:numId w:val="12"/>
        </w:numPr>
        <w:rPr>
          <w:rFonts w:ascii="Arial" w:hAnsi="Arial"/>
          <w:bCs/>
        </w:rPr>
      </w:pPr>
      <w:r w:rsidRPr="00E62B83">
        <w:rPr>
          <w:rFonts w:ascii="Arial" w:hAnsi="Arial"/>
          <w:bCs/>
        </w:rPr>
        <w:t xml:space="preserve">An </w:t>
      </w:r>
      <w:r>
        <w:rPr>
          <w:rFonts w:ascii="Arial" w:hAnsi="Arial"/>
          <w:bCs/>
        </w:rPr>
        <w:t>officer</w:t>
      </w:r>
      <w:r w:rsidRPr="00E62B83">
        <w:rPr>
          <w:rFonts w:ascii="Arial" w:hAnsi="Arial"/>
          <w:bCs/>
        </w:rPr>
        <w:t xml:space="preserve">, designated in the plan, shall be responsible for collecting, preserving, and documenting all items seized until possession is transferred to the evidence    custodian, laboratory, or other authority.  </w:t>
      </w:r>
    </w:p>
    <w:p w14:paraId="2EF847A7" w14:textId="42877AF7" w:rsidR="00153705" w:rsidRPr="00153705" w:rsidRDefault="00153705" w:rsidP="00153705">
      <w:pPr>
        <w:rPr>
          <w:rFonts w:ascii="Arial" w:hAnsi="Arial"/>
          <w:bCs/>
        </w:rPr>
      </w:pPr>
    </w:p>
    <w:p w14:paraId="276E0905" w14:textId="77777777" w:rsidR="00153705" w:rsidRDefault="00E62B83" w:rsidP="00E62B83">
      <w:pPr>
        <w:pStyle w:val="ListParagraph"/>
        <w:numPr>
          <w:ilvl w:val="2"/>
          <w:numId w:val="12"/>
        </w:numPr>
        <w:rPr>
          <w:rFonts w:ascii="Arial" w:hAnsi="Arial"/>
          <w:bCs/>
        </w:rPr>
      </w:pPr>
      <w:r w:rsidRPr="00E62B83">
        <w:rPr>
          <w:rFonts w:ascii="Arial" w:hAnsi="Arial"/>
          <w:bCs/>
        </w:rPr>
        <w:t xml:space="preserve">Cash and currency taken as evidence shall be verified by a supervisor and be transported to a separate safe as designated by </w:t>
      </w:r>
      <w:r w:rsidR="00702B0D">
        <w:rPr>
          <w:rFonts w:ascii="Arial" w:hAnsi="Arial"/>
          <w:bCs/>
        </w:rPr>
        <w:t>a</w:t>
      </w:r>
      <w:r w:rsidR="00026787">
        <w:rPr>
          <w:rFonts w:ascii="Arial" w:hAnsi="Arial"/>
          <w:bCs/>
        </w:rPr>
        <w:t>gency</w:t>
      </w:r>
      <w:r>
        <w:rPr>
          <w:rFonts w:ascii="Arial" w:hAnsi="Arial"/>
          <w:bCs/>
        </w:rPr>
        <w:t xml:space="preserve"> </w:t>
      </w:r>
      <w:r w:rsidRPr="00E62B83">
        <w:rPr>
          <w:rFonts w:ascii="Arial" w:hAnsi="Arial"/>
          <w:bCs/>
        </w:rPr>
        <w:t xml:space="preserve">policy.  </w:t>
      </w:r>
    </w:p>
    <w:p w14:paraId="04373484" w14:textId="62851B1D" w:rsidR="00E62B83" w:rsidRPr="00153705" w:rsidRDefault="00E62B83" w:rsidP="00153705">
      <w:pPr>
        <w:rPr>
          <w:rFonts w:ascii="Arial" w:hAnsi="Arial"/>
          <w:bCs/>
        </w:rPr>
      </w:pPr>
      <w:r w:rsidRPr="00153705">
        <w:rPr>
          <w:rFonts w:ascii="Arial" w:hAnsi="Arial"/>
          <w:bCs/>
        </w:rPr>
        <w:t xml:space="preserve"> </w:t>
      </w:r>
    </w:p>
    <w:p w14:paraId="389C8109" w14:textId="1131089A" w:rsidR="00222C5D" w:rsidRDefault="00E62B83" w:rsidP="00E62B83">
      <w:pPr>
        <w:pStyle w:val="ListParagraph"/>
        <w:numPr>
          <w:ilvl w:val="2"/>
          <w:numId w:val="12"/>
        </w:numPr>
        <w:rPr>
          <w:rFonts w:ascii="Arial" w:hAnsi="Arial"/>
          <w:bCs/>
        </w:rPr>
      </w:pPr>
      <w:r>
        <w:rPr>
          <w:rFonts w:ascii="Arial" w:hAnsi="Arial"/>
          <w:bCs/>
        </w:rPr>
        <w:t xml:space="preserve">Officers </w:t>
      </w:r>
      <w:r w:rsidRPr="00E62B83">
        <w:rPr>
          <w:rFonts w:ascii="Arial" w:hAnsi="Arial"/>
          <w:bCs/>
        </w:rPr>
        <w:t xml:space="preserve">should exercise reasonable care in executing the   warrant to minimize damage to property.   </w:t>
      </w:r>
    </w:p>
    <w:p w14:paraId="2123C035" w14:textId="77777777" w:rsidR="00153705" w:rsidRPr="00153705" w:rsidRDefault="00153705" w:rsidP="00153705">
      <w:pPr>
        <w:rPr>
          <w:rFonts w:ascii="Arial" w:hAnsi="Arial"/>
          <w:bCs/>
        </w:rPr>
      </w:pPr>
    </w:p>
    <w:p w14:paraId="5BAD6F5D" w14:textId="3DDF4FF3" w:rsidR="00222C5D" w:rsidRDefault="00E62B83" w:rsidP="00E62B83">
      <w:pPr>
        <w:pStyle w:val="ListParagraph"/>
        <w:numPr>
          <w:ilvl w:val="2"/>
          <w:numId w:val="12"/>
        </w:numPr>
        <w:rPr>
          <w:rFonts w:ascii="Arial" w:hAnsi="Arial"/>
          <w:bCs/>
        </w:rPr>
      </w:pPr>
      <w:r w:rsidRPr="00E62B83">
        <w:rPr>
          <w:rFonts w:ascii="Arial" w:hAnsi="Arial"/>
          <w:bCs/>
        </w:rPr>
        <w:t xml:space="preserve">If damage occurs during an entry to premises that will be left vacant, and the damage may leave the premises vulnerable to security </w:t>
      </w:r>
      <w:r w:rsidR="00222C5D" w:rsidRPr="00E62B83">
        <w:rPr>
          <w:rFonts w:ascii="Arial" w:hAnsi="Arial"/>
          <w:bCs/>
        </w:rPr>
        <w:t>problems,</w:t>
      </w:r>
      <w:r w:rsidRPr="00E62B83">
        <w:rPr>
          <w:rFonts w:ascii="Arial" w:hAnsi="Arial"/>
          <w:bCs/>
        </w:rPr>
        <w:t xml:space="preserve"> arrangements shall be made to guard the premises until it can be secured.  </w:t>
      </w:r>
    </w:p>
    <w:p w14:paraId="3B0AFB50" w14:textId="77777777" w:rsidR="00153705" w:rsidRPr="00153705" w:rsidRDefault="00153705" w:rsidP="00153705">
      <w:pPr>
        <w:rPr>
          <w:rFonts w:ascii="Arial" w:hAnsi="Arial"/>
          <w:bCs/>
        </w:rPr>
      </w:pPr>
    </w:p>
    <w:p w14:paraId="7CEED16E" w14:textId="24463A4B" w:rsidR="00222C5D" w:rsidRDefault="00E62B83" w:rsidP="00E62B83">
      <w:pPr>
        <w:pStyle w:val="ListParagraph"/>
        <w:numPr>
          <w:ilvl w:val="2"/>
          <w:numId w:val="12"/>
        </w:numPr>
        <w:rPr>
          <w:rFonts w:ascii="Arial" w:hAnsi="Arial"/>
          <w:bCs/>
        </w:rPr>
      </w:pPr>
      <w:r w:rsidRPr="00E62B83">
        <w:rPr>
          <w:rFonts w:ascii="Arial" w:hAnsi="Arial"/>
          <w:bCs/>
        </w:rPr>
        <w:t xml:space="preserve">If damage occurs, justification for actions that caused the damage and a detailed description of the nature and extent of the damage shall be documented. Photographs of the damage should be taken where possible. </w:t>
      </w:r>
    </w:p>
    <w:p w14:paraId="35370D10" w14:textId="77777777" w:rsidR="00153705" w:rsidRPr="00153705" w:rsidRDefault="00153705" w:rsidP="00153705">
      <w:pPr>
        <w:rPr>
          <w:rFonts w:ascii="Arial" w:hAnsi="Arial"/>
          <w:bCs/>
        </w:rPr>
      </w:pPr>
    </w:p>
    <w:p w14:paraId="0854E9F6" w14:textId="3B293CB2" w:rsidR="00222C5D" w:rsidRDefault="00E62B83" w:rsidP="00E62B83">
      <w:pPr>
        <w:pStyle w:val="ListParagraph"/>
        <w:numPr>
          <w:ilvl w:val="2"/>
          <w:numId w:val="12"/>
        </w:numPr>
        <w:rPr>
          <w:rFonts w:ascii="Arial" w:hAnsi="Arial"/>
          <w:bCs/>
        </w:rPr>
      </w:pPr>
      <w:r w:rsidRPr="00E62B83">
        <w:rPr>
          <w:rFonts w:ascii="Arial" w:hAnsi="Arial"/>
          <w:bCs/>
        </w:rPr>
        <w:t>If items are taken from the search site, an itemize</w:t>
      </w:r>
      <w:r w:rsidR="00222C5D">
        <w:rPr>
          <w:rFonts w:ascii="Arial" w:hAnsi="Arial"/>
          <w:bCs/>
        </w:rPr>
        <w:t>d</w:t>
      </w:r>
      <w:r w:rsidRPr="00E62B83">
        <w:rPr>
          <w:rFonts w:ascii="Arial" w:hAnsi="Arial"/>
          <w:bCs/>
        </w:rPr>
        <w:t xml:space="preserve"> receipt shall be provided to the resident/occupant, or in the absence of the same, left in a conspicuous location at    the site. </w:t>
      </w:r>
    </w:p>
    <w:p w14:paraId="380A51E8" w14:textId="77777777" w:rsidR="00153705" w:rsidRPr="00153705" w:rsidRDefault="00153705" w:rsidP="00153705">
      <w:pPr>
        <w:rPr>
          <w:rFonts w:ascii="Arial" w:hAnsi="Arial"/>
          <w:bCs/>
        </w:rPr>
      </w:pPr>
    </w:p>
    <w:p w14:paraId="23B7089B" w14:textId="3962C76C" w:rsidR="00222C5D" w:rsidRDefault="00E62B83" w:rsidP="00E62B83">
      <w:pPr>
        <w:pStyle w:val="ListParagraph"/>
        <w:numPr>
          <w:ilvl w:val="2"/>
          <w:numId w:val="12"/>
        </w:numPr>
        <w:rPr>
          <w:rFonts w:ascii="Arial" w:hAnsi="Arial"/>
          <w:bCs/>
        </w:rPr>
      </w:pPr>
      <w:r w:rsidRPr="00E62B83">
        <w:rPr>
          <w:rFonts w:ascii="Arial" w:hAnsi="Arial"/>
          <w:bCs/>
        </w:rPr>
        <w:t xml:space="preserve">In a timely manner upon conclusion of the warrant service, the case agent and tactical coordinator shall </w:t>
      </w:r>
      <w:r w:rsidR="00222C5D">
        <w:rPr>
          <w:rFonts w:ascii="Arial" w:hAnsi="Arial"/>
          <w:bCs/>
        </w:rPr>
        <w:t>c</w:t>
      </w:r>
      <w:r w:rsidRPr="00E62B83">
        <w:rPr>
          <w:rFonts w:ascii="Arial" w:hAnsi="Arial"/>
          <w:bCs/>
        </w:rPr>
        <w:t xml:space="preserve">onduct a debriefing of all participating officers.  </w:t>
      </w:r>
    </w:p>
    <w:p w14:paraId="3923264C" w14:textId="77777777" w:rsidR="00153705" w:rsidRPr="00153705" w:rsidRDefault="00153705" w:rsidP="00153705">
      <w:pPr>
        <w:pStyle w:val="ListParagraph"/>
        <w:rPr>
          <w:rFonts w:ascii="Arial" w:hAnsi="Arial"/>
          <w:bCs/>
        </w:rPr>
      </w:pPr>
    </w:p>
    <w:p w14:paraId="1D8958DF" w14:textId="77777777" w:rsidR="00153705" w:rsidRDefault="00153705" w:rsidP="00153705">
      <w:pPr>
        <w:pStyle w:val="ListParagraph"/>
        <w:ind w:left="1152"/>
        <w:rPr>
          <w:rFonts w:ascii="Arial" w:hAnsi="Arial"/>
          <w:bCs/>
        </w:rPr>
      </w:pPr>
    </w:p>
    <w:p w14:paraId="1C8F51BD" w14:textId="5DC39D82" w:rsidR="00510C2D" w:rsidRPr="00E62B83" w:rsidRDefault="00E62B83" w:rsidP="00E62B83">
      <w:pPr>
        <w:pStyle w:val="ListParagraph"/>
        <w:numPr>
          <w:ilvl w:val="2"/>
          <w:numId w:val="12"/>
        </w:numPr>
        <w:rPr>
          <w:rFonts w:ascii="Arial" w:hAnsi="Arial"/>
          <w:bCs/>
        </w:rPr>
      </w:pPr>
      <w:r w:rsidRPr="00E62B83">
        <w:rPr>
          <w:rFonts w:ascii="Arial" w:hAnsi="Arial"/>
          <w:bCs/>
        </w:rPr>
        <w:lastRenderedPageBreak/>
        <w:t xml:space="preserve">The case agent shall thereafter prepare and </w:t>
      </w:r>
      <w:r w:rsidR="00222C5D" w:rsidRPr="00E62B83">
        <w:rPr>
          <w:rFonts w:ascii="Arial" w:hAnsi="Arial"/>
          <w:bCs/>
        </w:rPr>
        <w:t>submit an after-action</w:t>
      </w:r>
      <w:r w:rsidRPr="00E62B83">
        <w:rPr>
          <w:rFonts w:ascii="Arial" w:hAnsi="Arial"/>
          <w:bCs/>
        </w:rPr>
        <w:t xml:space="preserve"> report on the warrant service, results of actions taken, and recommendations for further     investigative actions.</w:t>
      </w:r>
    </w:p>
    <w:p w14:paraId="1CD1D543" w14:textId="03A0CE50" w:rsidR="006D4763" w:rsidRPr="006D4763" w:rsidRDefault="006D4763" w:rsidP="00517A18">
      <w:pPr>
        <w:pStyle w:val="ListParagraph"/>
        <w:ind w:left="1656"/>
        <w:rPr>
          <w:rFonts w:ascii="Arial" w:hAnsi="Arial"/>
          <w:bCs/>
        </w:rPr>
      </w:pPr>
    </w:p>
    <w:p w14:paraId="658E52B9" w14:textId="23E46ACC" w:rsidR="00CA0E84" w:rsidRPr="006D4763" w:rsidRDefault="00CA0E84" w:rsidP="006D4763">
      <w:pPr>
        <w:rPr>
          <w:rFonts w:ascii="Arial" w:hAnsi="Arial"/>
          <w:bCs/>
        </w:rPr>
      </w:pPr>
    </w:p>
    <w:sectPr w:rsidR="00CA0E84" w:rsidRPr="006D4763"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FBAF" w14:textId="77777777" w:rsidR="007A1FC8" w:rsidRDefault="007A1FC8">
      <w:r>
        <w:separator/>
      </w:r>
    </w:p>
  </w:endnote>
  <w:endnote w:type="continuationSeparator" w:id="0">
    <w:p w14:paraId="4547FBF2" w14:textId="77777777" w:rsidR="007A1FC8" w:rsidRDefault="007A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004F3A10" w:rsidR="00CA0E84" w:rsidRDefault="00135F9D">
    <w:pPr>
      <w:pStyle w:val="Footer"/>
      <w:ind w:right="360"/>
      <w:jc w:val="center"/>
      <w:rPr>
        <w:sz w:val="20"/>
        <w:szCs w:val="20"/>
      </w:rPr>
    </w:pPr>
    <w:r>
      <w:rPr>
        <w:sz w:val="20"/>
        <w:szCs w:val="20"/>
      </w:rPr>
      <w:t>©20</w:t>
    </w:r>
    <w:r w:rsidR="00026787">
      <w:rPr>
        <w:sz w:val="20"/>
        <w:szCs w:val="20"/>
      </w:rPr>
      <w:t>2</w:t>
    </w:r>
    <w:r w:rsidR="00153705">
      <w:rPr>
        <w:sz w:val="20"/>
        <w:szCs w:val="20"/>
      </w:rPr>
      <w:t>1</w:t>
    </w:r>
    <w:r w:rsidR="00CA0E84">
      <w:rPr>
        <w:sz w:val="20"/>
        <w:szCs w:val="20"/>
      </w:rPr>
      <w:t xml:space="preserve"> Legal &amp; Liability Risk Management Institute.</w:t>
    </w:r>
  </w:p>
  <w:p w14:paraId="46DEF948" w14:textId="77777777" w:rsidR="00CA0E84" w:rsidRDefault="00CA0E84">
    <w:pPr>
      <w:pStyle w:val="Footer"/>
      <w:ind w:right="360"/>
      <w:jc w:val="center"/>
      <w:rPr>
        <w:sz w:val="20"/>
        <w:szCs w:val="20"/>
      </w:rPr>
    </w:pPr>
    <w:r>
      <w:rPr>
        <w:sz w:val="20"/>
        <w:szCs w:val="20"/>
      </w:rPr>
      <w:t>Reprinting of this document is prohibited without license from LLRMI.</w:t>
    </w:r>
  </w:p>
  <w:p w14:paraId="730E08E2" w14:textId="77777777" w:rsidR="00CA0E84" w:rsidRDefault="00CA0E84">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F4ED" w14:textId="77777777" w:rsidR="007A1FC8" w:rsidRDefault="007A1FC8">
      <w:r>
        <w:separator/>
      </w:r>
    </w:p>
  </w:footnote>
  <w:footnote w:type="continuationSeparator" w:id="0">
    <w:p w14:paraId="0766C48E" w14:textId="77777777" w:rsidR="007A1FC8" w:rsidRDefault="007A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9661072"/>
    <w:multiLevelType w:val="hybridMultilevel"/>
    <w:tmpl w:val="7FF66A10"/>
    <w:lvl w:ilvl="0" w:tplc="CE426156">
      <w:start w:val="1"/>
      <w:numFmt w:val="upperLetter"/>
      <w:lvlText w:val="%1."/>
      <w:lvlJc w:val="left"/>
      <w:pPr>
        <w:ind w:left="1152" w:hanging="360"/>
      </w:pPr>
      <w:rPr>
        <w:rFonts w:cs="Aria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8D79C0"/>
    <w:multiLevelType w:val="hybridMultilevel"/>
    <w:tmpl w:val="1592E60E"/>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0"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0"/>
  </w:num>
  <w:num w:numId="3">
    <w:abstractNumId w:val="2"/>
  </w:num>
  <w:num w:numId="4">
    <w:abstractNumId w:val="3"/>
  </w:num>
  <w:num w:numId="5">
    <w:abstractNumId w:val="12"/>
  </w:num>
  <w:num w:numId="6">
    <w:abstractNumId w:val="1"/>
  </w:num>
  <w:num w:numId="7">
    <w:abstractNumId w:val="11"/>
  </w:num>
  <w:num w:numId="8">
    <w:abstractNumId w:val="7"/>
  </w:num>
  <w:num w:numId="9">
    <w:abstractNumId w:val="4"/>
  </w:num>
  <w:num w:numId="10">
    <w:abstractNumId w:val="13"/>
  </w:num>
  <w:num w:numId="11">
    <w:abstractNumId w:val="6"/>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26787"/>
    <w:rsid w:val="00036FF5"/>
    <w:rsid w:val="000515A1"/>
    <w:rsid w:val="000F1EFB"/>
    <w:rsid w:val="0011575A"/>
    <w:rsid w:val="00135F9D"/>
    <w:rsid w:val="00153705"/>
    <w:rsid w:val="00175500"/>
    <w:rsid w:val="001942CC"/>
    <w:rsid w:val="002149BB"/>
    <w:rsid w:val="00222C5D"/>
    <w:rsid w:val="002A53D9"/>
    <w:rsid w:val="002C47BB"/>
    <w:rsid w:val="00334114"/>
    <w:rsid w:val="00350BC3"/>
    <w:rsid w:val="00351DC2"/>
    <w:rsid w:val="00367C6C"/>
    <w:rsid w:val="00390438"/>
    <w:rsid w:val="003D014E"/>
    <w:rsid w:val="003D25AE"/>
    <w:rsid w:val="0040491B"/>
    <w:rsid w:val="0044074C"/>
    <w:rsid w:val="0045043A"/>
    <w:rsid w:val="00494B1A"/>
    <w:rsid w:val="004A69EE"/>
    <w:rsid w:val="004E5071"/>
    <w:rsid w:val="004F4DA9"/>
    <w:rsid w:val="00510C2D"/>
    <w:rsid w:val="00517A18"/>
    <w:rsid w:val="005B014B"/>
    <w:rsid w:val="005F1D2B"/>
    <w:rsid w:val="00645E91"/>
    <w:rsid w:val="006A1F9E"/>
    <w:rsid w:val="006B72DD"/>
    <w:rsid w:val="006D4763"/>
    <w:rsid w:val="007021D5"/>
    <w:rsid w:val="00702B0D"/>
    <w:rsid w:val="00727631"/>
    <w:rsid w:val="00734351"/>
    <w:rsid w:val="00736BEE"/>
    <w:rsid w:val="007A1FC8"/>
    <w:rsid w:val="007E0336"/>
    <w:rsid w:val="0081575B"/>
    <w:rsid w:val="0082331D"/>
    <w:rsid w:val="008539DF"/>
    <w:rsid w:val="008825DE"/>
    <w:rsid w:val="008B11FE"/>
    <w:rsid w:val="0097109C"/>
    <w:rsid w:val="009F2DA7"/>
    <w:rsid w:val="00A23C58"/>
    <w:rsid w:val="00A304B2"/>
    <w:rsid w:val="00A400E7"/>
    <w:rsid w:val="00A73A7B"/>
    <w:rsid w:val="00B15DF6"/>
    <w:rsid w:val="00B2217B"/>
    <w:rsid w:val="00B34B4E"/>
    <w:rsid w:val="00B472B9"/>
    <w:rsid w:val="00BE01BB"/>
    <w:rsid w:val="00BF09BA"/>
    <w:rsid w:val="00C15905"/>
    <w:rsid w:val="00C2008B"/>
    <w:rsid w:val="00C31442"/>
    <w:rsid w:val="00CA0E84"/>
    <w:rsid w:val="00D352D6"/>
    <w:rsid w:val="00DC26BD"/>
    <w:rsid w:val="00DF1362"/>
    <w:rsid w:val="00DF7CD5"/>
    <w:rsid w:val="00E0140C"/>
    <w:rsid w:val="00E24247"/>
    <w:rsid w:val="00E44E81"/>
    <w:rsid w:val="00E62B83"/>
    <w:rsid w:val="00EA2939"/>
    <w:rsid w:val="00F17230"/>
    <w:rsid w:val="00F40DD5"/>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7E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1625</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25</cp:revision>
  <cp:lastPrinted>2006-10-19T14:04:00Z</cp:lastPrinted>
  <dcterms:created xsi:type="dcterms:W3CDTF">2016-08-08T14:33:00Z</dcterms:created>
  <dcterms:modified xsi:type="dcterms:W3CDTF">2021-03-17T17:02:00Z</dcterms:modified>
</cp:coreProperties>
</file>