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AADE" w14:textId="77777777" w:rsidR="00C05860" w:rsidRPr="00F022EF" w:rsidRDefault="00C05860" w:rsidP="00C05860">
      <w:pPr>
        <w:jc w:val="center"/>
        <w:rPr>
          <w:rFonts w:ascii="Candara" w:hAnsi="Candara"/>
          <w:b/>
          <w:color w:val="1F4E79" w:themeColor="accent1" w:themeShade="80"/>
          <w:sz w:val="26"/>
          <w:szCs w:val="26"/>
        </w:rPr>
      </w:pPr>
      <w:bookmarkStart w:id="0" w:name="_GoBack"/>
      <w:bookmarkEnd w:id="0"/>
      <w:r w:rsidRPr="00F022EF">
        <w:rPr>
          <w:rFonts w:ascii="Candara" w:hAnsi="Candara"/>
          <w:b/>
          <w:color w:val="1F4E79" w:themeColor="accent1" w:themeShade="80"/>
          <w:sz w:val="26"/>
          <w:szCs w:val="26"/>
        </w:rPr>
        <w:t>Facility-Wide Safety Stand-down</w:t>
      </w:r>
    </w:p>
    <w:p w14:paraId="6886D133" w14:textId="77777777" w:rsidR="00C05860" w:rsidRPr="00F022EF" w:rsidRDefault="00C05860" w:rsidP="00C05860">
      <w:pPr>
        <w:ind w:left="1440"/>
        <w:jc w:val="center"/>
        <w:rPr>
          <w:rFonts w:ascii="Candara" w:hAnsi="Candara"/>
          <w:color w:val="1F4E79" w:themeColor="accent1" w:themeShade="80"/>
          <w:sz w:val="26"/>
          <w:szCs w:val="26"/>
        </w:rPr>
      </w:pPr>
    </w:p>
    <w:p w14:paraId="17148778" w14:textId="77777777" w:rsidR="00C05860" w:rsidRPr="00F022EF" w:rsidRDefault="00C05860" w:rsidP="00C05860">
      <w:pPr>
        <w:rPr>
          <w:rFonts w:ascii="Candara" w:hAnsi="Candara"/>
          <w:color w:val="1F4E79" w:themeColor="accent1" w:themeShade="80"/>
          <w:sz w:val="26"/>
          <w:szCs w:val="26"/>
        </w:rPr>
      </w:pPr>
      <w:r w:rsidRPr="00F022EF">
        <w:rPr>
          <w:rFonts w:ascii="Candara" w:hAnsi="Candara"/>
          <w:color w:val="1F4E79" w:themeColor="accent1" w:themeShade="80"/>
          <w:sz w:val="26"/>
          <w:szCs w:val="26"/>
        </w:rPr>
        <w:t>Universal masking is still in full swing- please ensure you are masking up as you enter the facility each day and continue with the appropriate mask per your patient population throughout your shift. All direct patient care requires both a mask and face shield/goggles</w:t>
      </w:r>
    </w:p>
    <w:p w14:paraId="099DB654" w14:textId="77777777" w:rsidR="00C05860" w:rsidRPr="00F022EF" w:rsidRDefault="00C05860" w:rsidP="00C05860">
      <w:pPr>
        <w:rPr>
          <w:rFonts w:ascii="Candara" w:hAnsi="Candara"/>
          <w:color w:val="1F4E79" w:themeColor="accent1" w:themeShade="80"/>
          <w:sz w:val="26"/>
          <w:szCs w:val="26"/>
        </w:rPr>
      </w:pPr>
    </w:p>
    <w:p w14:paraId="02685CAE" w14:textId="77777777" w:rsidR="00C05860" w:rsidRPr="00F022EF" w:rsidRDefault="00CF50C6" w:rsidP="00C05860">
      <w:pPr>
        <w:rPr>
          <w:rFonts w:ascii="Candara" w:hAnsi="Candara"/>
          <w:color w:val="1F4E79" w:themeColor="accent1" w:themeShade="80"/>
          <w:sz w:val="26"/>
          <w:szCs w:val="26"/>
        </w:rPr>
      </w:pPr>
      <w:r>
        <w:rPr>
          <w:rFonts w:ascii="Candara" w:hAnsi="Candara"/>
          <w:color w:val="1F4E79" w:themeColor="accent1" w:themeShade="80"/>
          <w:sz w:val="26"/>
          <w:szCs w:val="26"/>
        </w:rPr>
        <w:t>All inpatient clinicians need to r</w:t>
      </w:r>
      <w:r w:rsidR="00C05860" w:rsidRPr="00F022EF">
        <w:rPr>
          <w:rFonts w:ascii="Candara" w:hAnsi="Candara"/>
          <w:color w:val="1F4E79" w:themeColor="accent1" w:themeShade="80"/>
          <w:sz w:val="26"/>
          <w:szCs w:val="26"/>
        </w:rPr>
        <w:t xml:space="preserve">eview and sign the Daily Shift Huddle Attestation at the beginning of each shift. If you are unable to meet the elements of the attestation, please contact your Director and Employee Health for immediate follow up. Do not come to work if you are experiencing any symptoms outlined on the Daily Shift Huddle Attestation. </w:t>
      </w:r>
    </w:p>
    <w:p w14:paraId="78B84078" w14:textId="77777777" w:rsidR="00C05860" w:rsidRPr="00F022EF" w:rsidRDefault="00C05860" w:rsidP="00C05860">
      <w:pPr>
        <w:rPr>
          <w:rFonts w:ascii="Candara" w:hAnsi="Candara"/>
          <w:color w:val="1F4E79" w:themeColor="accent1" w:themeShade="80"/>
          <w:sz w:val="26"/>
          <w:szCs w:val="26"/>
        </w:rPr>
      </w:pPr>
    </w:p>
    <w:p w14:paraId="4F8E43D1" w14:textId="77777777" w:rsidR="00C05860" w:rsidRPr="00F022EF" w:rsidRDefault="00C05860" w:rsidP="00C05860">
      <w:pPr>
        <w:rPr>
          <w:rFonts w:ascii="Candara" w:hAnsi="Candara"/>
          <w:color w:val="1F4E79" w:themeColor="accent1" w:themeShade="80"/>
          <w:sz w:val="26"/>
          <w:szCs w:val="26"/>
        </w:rPr>
      </w:pPr>
      <w:r w:rsidRPr="00F022EF">
        <w:rPr>
          <w:rFonts w:ascii="Candara" w:hAnsi="Candara"/>
          <w:color w:val="1F4E79" w:themeColor="accent1" w:themeShade="80"/>
          <w:sz w:val="26"/>
          <w:szCs w:val="26"/>
        </w:rPr>
        <w:t>Prior to greeting your patients, please review their isolation status and ensure you have the appropriate PPE.</w:t>
      </w:r>
    </w:p>
    <w:p w14:paraId="1FCC7C06" w14:textId="77777777" w:rsidR="00C05860" w:rsidRPr="00F022EF" w:rsidRDefault="00C05860" w:rsidP="00C05860">
      <w:pPr>
        <w:rPr>
          <w:rFonts w:ascii="Candara" w:hAnsi="Candara"/>
          <w:color w:val="1F4E79" w:themeColor="accent1" w:themeShade="80"/>
          <w:sz w:val="26"/>
          <w:szCs w:val="26"/>
        </w:rPr>
      </w:pPr>
    </w:p>
    <w:p w14:paraId="02BEB685" w14:textId="77777777" w:rsidR="00C05860" w:rsidRPr="00F022EF" w:rsidRDefault="00C05860" w:rsidP="00C05860">
      <w:pPr>
        <w:rPr>
          <w:rFonts w:ascii="Candara" w:hAnsi="Candara"/>
          <w:color w:val="1F4E79" w:themeColor="accent1" w:themeShade="80"/>
          <w:sz w:val="26"/>
          <w:szCs w:val="26"/>
        </w:rPr>
      </w:pPr>
      <w:r w:rsidRPr="00F022EF">
        <w:rPr>
          <w:rFonts w:ascii="Candara" w:hAnsi="Candara"/>
          <w:color w:val="1F4E79" w:themeColor="accent1" w:themeShade="80"/>
          <w:sz w:val="26"/>
          <w:szCs w:val="26"/>
        </w:rPr>
        <w:t>Prior to entering a patient’s room or care area, review all signage on the door regarding both isolation and respiratory status. If you have questions, ASK!!!!</w:t>
      </w:r>
    </w:p>
    <w:p w14:paraId="696CB29A" w14:textId="77777777" w:rsidR="00C05860" w:rsidRPr="00F022EF" w:rsidRDefault="00C05860" w:rsidP="00C05860">
      <w:pPr>
        <w:pStyle w:val="ListParagraph"/>
        <w:ind w:left="2160"/>
        <w:rPr>
          <w:rFonts w:ascii="Candara" w:hAnsi="Candara"/>
          <w:color w:val="1F4E79" w:themeColor="accent1" w:themeShade="80"/>
          <w:sz w:val="26"/>
          <w:szCs w:val="26"/>
        </w:rPr>
      </w:pPr>
    </w:p>
    <w:p w14:paraId="0A0CB72F" w14:textId="77777777" w:rsidR="00C05860" w:rsidRPr="00F022EF" w:rsidRDefault="00C05860" w:rsidP="00C05860">
      <w:pPr>
        <w:rPr>
          <w:rFonts w:ascii="Candara" w:hAnsi="Candara"/>
          <w:color w:val="1F4E79" w:themeColor="accent1" w:themeShade="80"/>
          <w:sz w:val="26"/>
          <w:szCs w:val="26"/>
        </w:rPr>
      </w:pPr>
      <w:r w:rsidRPr="00F022EF">
        <w:rPr>
          <w:rFonts w:ascii="Candara" w:hAnsi="Candara"/>
          <w:color w:val="1F4E79" w:themeColor="accent1" w:themeShade="80"/>
          <w:sz w:val="26"/>
          <w:szCs w:val="26"/>
        </w:rPr>
        <w:t xml:space="preserve">All non-COVID patient interactions require at least a mask, eye covering/face shield, and appropriate hand hygiene. Please review patient specific requirements prior to entering patient room or care areas. </w:t>
      </w:r>
    </w:p>
    <w:p w14:paraId="24DC4C82" w14:textId="77777777" w:rsidR="00C05860" w:rsidRPr="00F022EF" w:rsidRDefault="00C05860" w:rsidP="00C05860">
      <w:pPr>
        <w:rPr>
          <w:rFonts w:ascii="Candara" w:hAnsi="Candara"/>
          <w:color w:val="1F4E79" w:themeColor="accent1" w:themeShade="80"/>
          <w:sz w:val="26"/>
          <w:szCs w:val="26"/>
        </w:rPr>
      </w:pPr>
    </w:p>
    <w:p w14:paraId="326FE72D" w14:textId="77777777" w:rsidR="00C05860" w:rsidRPr="00F022EF" w:rsidRDefault="00C05860" w:rsidP="00C05860">
      <w:pPr>
        <w:rPr>
          <w:rFonts w:ascii="Candara" w:hAnsi="Candara"/>
          <w:color w:val="1F4E79" w:themeColor="accent1" w:themeShade="80"/>
          <w:sz w:val="26"/>
          <w:szCs w:val="26"/>
        </w:rPr>
      </w:pPr>
      <w:r w:rsidRPr="00F022EF">
        <w:rPr>
          <w:rFonts w:ascii="Candara" w:hAnsi="Candara"/>
          <w:color w:val="1F4E79" w:themeColor="accent1" w:themeShade="80"/>
          <w:sz w:val="26"/>
          <w:szCs w:val="26"/>
        </w:rPr>
        <w:t>All changes in your patient’s conditions should be reviewed with the patient’s physician.</w:t>
      </w:r>
    </w:p>
    <w:p w14:paraId="0A047BEC" w14:textId="77777777" w:rsidR="00C05860" w:rsidRPr="00F022EF" w:rsidRDefault="00C05860" w:rsidP="00C05860">
      <w:pPr>
        <w:rPr>
          <w:rFonts w:ascii="Candara" w:hAnsi="Candara"/>
          <w:color w:val="1F4E79" w:themeColor="accent1" w:themeShade="80"/>
          <w:sz w:val="26"/>
          <w:szCs w:val="26"/>
        </w:rPr>
      </w:pPr>
    </w:p>
    <w:p w14:paraId="6912C6A7" w14:textId="77777777" w:rsidR="00C05860" w:rsidRPr="00F022EF" w:rsidRDefault="00CF50C6" w:rsidP="00C05860">
      <w:pPr>
        <w:rPr>
          <w:rFonts w:ascii="Candara" w:hAnsi="Candara"/>
          <w:color w:val="1F4E79" w:themeColor="accent1" w:themeShade="80"/>
          <w:sz w:val="26"/>
          <w:szCs w:val="26"/>
        </w:rPr>
      </w:pPr>
      <w:r>
        <w:rPr>
          <w:rFonts w:ascii="Candara" w:hAnsi="Candara"/>
          <w:color w:val="1F4E79" w:themeColor="accent1" w:themeShade="80"/>
          <w:sz w:val="26"/>
          <w:szCs w:val="26"/>
        </w:rPr>
        <w:t>Any patient</w:t>
      </w:r>
      <w:r w:rsidR="00C05860" w:rsidRPr="00F022EF">
        <w:rPr>
          <w:rFonts w:ascii="Candara" w:hAnsi="Candara"/>
          <w:color w:val="1F4E79" w:themeColor="accent1" w:themeShade="80"/>
          <w:sz w:val="26"/>
          <w:szCs w:val="26"/>
        </w:rPr>
        <w:t xml:space="preserve"> being tested for COVID 19 is considered a PUI and appropriate signage should be put in place to reflect needed precautions.</w:t>
      </w:r>
    </w:p>
    <w:p w14:paraId="105BDE2C" w14:textId="77777777" w:rsidR="00C05860" w:rsidRPr="00F022EF" w:rsidRDefault="00C05860" w:rsidP="00C05860">
      <w:pPr>
        <w:rPr>
          <w:rFonts w:ascii="Candara" w:hAnsi="Candara"/>
          <w:color w:val="1F4E79" w:themeColor="accent1" w:themeShade="80"/>
          <w:sz w:val="26"/>
          <w:szCs w:val="26"/>
        </w:rPr>
      </w:pPr>
    </w:p>
    <w:p w14:paraId="2F66E7DF" w14:textId="77777777" w:rsidR="00C05860" w:rsidRPr="00F022EF" w:rsidRDefault="00C05860" w:rsidP="00C05860">
      <w:pPr>
        <w:rPr>
          <w:rFonts w:ascii="Candara" w:hAnsi="Candara"/>
          <w:color w:val="1F4E79" w:themeColor="accent1" w:themeShade="80"/>
          <w:sz w:val="26"/>
          <w:szCs w:val="26"/>
        </w:rPr>
      </w:pPr>
      <w:r w:rsidRPr="00F022EF">
        <w:rPr>
          <w:rFonts w:ascii="Candara" w:hAnsi="Candara"/>
          <w:color w:val="1F4E79" w:themeColor="accent1" w:themeShade="80"/>
          <w:sz w:val="26"/>
          <w:szCs w:val="26"/>
        </w:rPr>
        <w:t xml:space="preserve">Disinfect ALL communal equipment before and after each use with the appropriate wipe. </w:t>
      </w:r>
    </w:p>
    <w:p w14:paraId="19DA1E18" w14:textId="77777777" w:rsidR="00C05860" w:rsidRPr="00F022EF" w:rsidRDefault="00C05860" w:rsidP="00C05860">
      <w:pPr>
        <w:rPr>
          <w:rFonts w:ascii="Candara" w:hAnsi="Candara"/>
          <w:color w:val="1F4E79" w:themeColor="accent1" w:themeShade="80"/>
          <w:sz w:val="26"/>
          <w:szCs w:val="26"/>
        </w:rPr>
      </w:pPr>
    </w:p>
    <w:p w14:paraId="5FC14E84" w14:textId="77777777" w:rsidR="00C05860" w:rsidRPr="00F022EF" w:rsidRDefault="00C05860" w:rsidP="00C05860">
      <w:pPr>
        <w:rPr>
          <w:rFonts w:ascii="Candara" w:hAnsi="Candara"/>
          <w:color w:val="1F4E79" w:themeColor="accent1" w:themeShade="80"/>
          <w:sz w:val="26"/>
          <w:szCs w:val="26"/>
        </w:rPr>
      </w:pPr>
      <w:r w:rsidRPr="00F022EF">
        <w:rPr>
          <w:rFonts w:ascii="Candara" w:hAnsi="Candara"/>
          <w:color w:val="1F4E79" w:themeColor="accent1" w:themeShade="80"/>
          <w:sz w:val="26"/>
          <w:szCs w:val="26"/>
        </w:rPr>
        <w:t>Breakroom etiquette is a must. Review your breakrooms capacity allowance and do not deviate from recommendations. Disinfect all areas that you intend to use before and after with the appropriate wipe.</w:t>
      </w:r>
    </w:p>
    <w:p w14:paraId="15EE08F4" w14:textId="77777777" w:rsidR="00C05860" w:rsidRPr="00F022EF" w:rsidRDefault="00C05860" w:rsidP="00C05860">
      <w:pPr>
        <w:rPr>
          <w:rFonts w:ascii="Candara" w:hAnsi="Candara"/>
          <w:color w:val="1F4E79" w:themeColor="accent1" w:themeShade="80"/>
          <w:sz w:val="26"/>
          <w:szCs w:val="26"/>
        </w:rPr>
      </w:pPr>
    </w:p>
    <w:p w14:paraId="67DA3ACD" w14:textId="77777777" w:rsidR="00C05860" w:rsidRPr="00F022EF" w:rsidRDefault="00C05860" w:rsidP="00C05860">
      <w:pPr>
        <w:rPr>
          <w:rFonts w:ascii="Candara" w:hAnsi="Candara"/>
          <w:color w:val="1F4E79" w:themeColor="accent1" w:themeShade="80"/>
          <w:sz w:val="26"/>
          <w:szCs w:val="26"/>
        </w:rPr>
      </w:pPr>
      <w:r w:rsidRPr="00F022EF">
        <w:rPr>
          <w:rFonts w:ascii="Candara" w:hAnsi="Candara"/>
          <w:color w:val="1F4E79" w:themeColor="accent1" w:themeShade="80"/>
          <w:sz w:val="26"/>
          <w:szCs w:val="26"/>
        </w:rPr>
        <w:t>If you see someone without proper PPE on or practicing incorrect hand hygiene, please educate on the spot.</w:t>
      </w:r>
    </w:p>
    <w:p w14:paraId="3A0EB339" w14:textId="77777777" w:rsidR="002F7848" w:rsidRPr="00F022EF" w:rsidRDefault="002F7848">
      <w:pPr>
        <w:rPr>
          <w:rFonts w:ascii="Candara" w:hAnsi="Candara"/>
        </w:rPr>
      </w:pPr>
    </w:p>
    <w:sectPr w:rsidR="002F7848" w:rsidRPr="00F022EF" w:rsidSect="00F022EF">
      <w:pgSz w:w="12240" w:h="15840"/>
      <w:pgMar w:top="1440" w:right="1440" w:bottom="1440" w:left="1440" w:header="720" w:footer="720" w:gutter="0"/>
      <w:pgBorders w:offsetFrom="page">
        <w:top w:val="threeDEmboss" w:sz="24" w:space="24" w:color="1F4E79" w:themeColor="accent1" w:themeShade="80"/>
        <w:left w:val="threeDEmboss" w:sz="24" w:space="24" w:color="1F4E79" w:themeColor="accent1" w:themeShade="80"/>
        <w:bottom w:val="threeDEngrave" w:sz="24" w:space="24" w:color="1F4E79" w:themeColor="accent1" w:themeShade="80"/>
        <w:right w:val="threeDEngrave" w:sz="24" w:space="24" w:color="1F4E79"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49A6"/>
    <w:multiLevelType w:val="hybridMultilevel"/>
    <w:tmpl w:val="50E48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60"/>
    <w:rsid w:val="002F7848"/>
    <w:rsid w:val="006D7D9C"/>
    <w:rsid w:val="00C05860"/>
    <w:rsid w:val="00CF50C6"/>
    <w:rsid w:val="00F0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4984"/>
  <w15:chartTrackingRefBased/>
  <w15:docId w15:val="{89100158-B6D4-4BBE-B21E-903027CB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60"/>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6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F27197FC4754BA8321E353075C73E" ma:contentTypeVersion="10" ma:contentTypeDescription="Create a new document." ma:contentTypeScope="" ma:versionID="9791f2024d344ab47147ab1949ed0f63">
  <xsd:schema xmlns:xsd="http://www.w3.org/2001/XMLSchema" xmlns:xs="http://www.w3.org/2001/XMLSchema" xmlns:p="http://schemas.microsoft.com/office/2006/metadata/properties" xmlns:ns3="13b098e3-28aa-4995-99e1-8e73efd60e52" targetNamespace="http://schemas.microsoft.com/office/2006/metadata/properties" ma:root="true" ma:fieldsID="750299242a63158cc5c2db6462a9024f" ns3:_="">
    <xsd:import namespace="13b098e3-28aa-4995-99e1-8e73efd60e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98e3-28aa-4995-99e1-8e73efd60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D32E3F-F067-4680-936D-4C244370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98e3-28aa-4995-99e1-8e73efd60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235AA-0276-4C1B-B2E9-C1606EA3C247}">
  <ds:schemaRefs>
    <ds:schemaRef ds:uri="http://schemas.microsoft.com/sharepoint/v3/contenttype/forms"/>
  </ds:schemaRefs>
</ds:datastoreItem>
</file>

<file path=customXml/itemProps3.xml><?xml version="1.0" encoding="utf-8"?>
<ds:datastoreItem xmlns:ds="http://schemas.openxmlformats.org/officeDocument/2006/customXml" ds:itemID="{76A2AD3B-8263-4AF1-96D9-736C6A679ACE}">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13b098e3-28aa-4995-99e1-8e73efd60e5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Bertsch  Gibson Suzanne</dc:creator>
  <cp:keywords/>
  <dc:description/>
  <cp:lastModifiedBy>Anderson Jamie - Sunrise</cp:lastModifiedBy>
  <cp:revision>2</cp:revision>
  <dcterms:created xsi:type="dcterms:W3CDTF">2021-04-05T16:04:00Z</dcterms:created>
  <dcterms:modified xsi:type="dcterms:W3CDTF">2021-04-05T16:04:00Z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0x01010017FF27197FC4754BA8321E353075C73E</vt:lpwstr>
  </property>
</Properties>
</file>