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1578" w14:textId="77777777" w:rsidR="00C74213" w:rsidRDefault="006F1A58" w:rsidP="0041628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HOURLY </w:t>
      </w:r>
      <w:r w:rsidR="0041628F">
        <w:rPr>
          <w:rFonts w:ascii="Arial" w:hAnsi="Arial" w:cs="Arial"/>
          <w:b/>
          <w:sz w:val="24"/>
          <w:szCs w:val="24"/>
        </w:rPr>
        <w:t xml:space="preserve">SAFETY ROUNDING HUDDLE </w:t>
      </w:r>
      <w:r w:rsidR="002F3AEC">
        <w:rPr>
          <w:rFonts w:ascii="Arial" w:hAnsi="Arial" w:cs="Arial"/>
          <w:b/>
          <w:sz w:val="24"/>
          <w:szCs w:val="24"/>
        </w:rPr>
        <w:t xml:space="preserve">TALKING </w:t>
      </w:r>
      <w:r w:rsidR="0041628F">
        <w:rPr>
          <w:rFonts w:ascii="Arial" w:hAnsi="Arial" w:cs="Arial"/>
          <w:b/>
          <w:sz w:val="24"/>
          <w:szCs w:val="24"/>
        </w:rPr>
        <w:t>POINTS</w:t>
      </w:r>
      <w:r w:rsidR="007D3F19">
        <w:rPr>
          <w:rFonts w:ascii="Arial" w:hAnsi="Arial" w:cs="Arial"/>
          <w:b/>
          <w:sz w:val="24"/>
          <w:szCs w:val="24"/>
        </w:rPr>
        <w:t>,</w:t>
      </w:r>
      <w:r w:rsidR="00AD413A">
        <w:rPr>
          <w:rFonts w:ascii="Arial" w:hAnsi="Arial" w:cs="Arial"/>
          <w:b/>
          <w:sz w:val="24"/>
          <w:szCs w:val="24"/>
        </w:rPr>
        <w:t xml:space="preserve"> </w:t>
      </w:r>
      <w:r w:rsidR="00790041">
        <w:rPr>
          <w:rFonts w:ascii="Arial" w:hAnsi="Arial" w:cs="Arial"/>
          <w:b/>
          <w:sz w:val="24"/>
          <w:szCs w:val="24"/>
        </w:rPr>
        <w:t>11/4/20</w:t>
      </w:r>
    </w:p>
    <w:p w14:paraId="0E7868CD" w14:textId="77777777" w:rsidR="002D6159" w:rsidRDefault="002D6159" w:rsidP="0041628F">
      <w:pPr>
        <w:jc w:val="center"/>
        <w:rPr>
          <w:rFonts w:ascii="Arial" w:hAnsi="Arial" w:cs="Arial"/>
          <w:b/>
          <w:sz w:val="24"/>
          <w:szCs w:val="24"/>
        </w:rPr>
      </w:pPr>
    </w:p>
    <w:p w14:paraId="3C592989" w14:textId="77777777" w:rsidR="00FD3C3D" w:rsidRPr="007D3F19" w:rsidRDefault="00DE379D" w:rsidP="003712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Hourly rounding </w:t>
      </w:r>
      <w:r w:rsidR="007D3F19">
        <w:rPr>
          <w:rFonts w:ascii="Arial" w:hAnsi="Arial" w:cs="Arial"/>
          <w:sz w:val="24"/>
          <w:szCs w:val="24"/>
        </w:rPr>
        <w:t xml:space="preserve">is now being </w:t>
      </w:r>
      <w:r w:rsidR="006F1A58">
        <w:rPr>
          <w:rFonts w:ascii="Arial" w:hAnsi="Arial" w:cs="Arial"/>
          <w:sz w:val="24"/>
          <w:szCs w:val="24"/>
        </w:rPr>
        <w:t xml:space="preserve">called </w:t>
      </w:r>
      <w:r w:rsidR="006F1A58" w:rsidRPr="006F1A58">
        <w:rPr>
          <w:rFonts w:ascii="Arial" w:hAnsi="Arial" w:cs="Arial"/>
          <w:b/>
          <w:sz w:val="24"/>
          <w:szCs w:val="24"/>
          <w:u w:val="single"/>
        </w:rPr>
        <w:t xml:space="preserve">HOURLY </w:t>
      </w:r>
      <w:r w:rsidR="00A32CB4" w:rsidRPr="006F1A58">
        <w:rPr>
          <w:rFonts w:ascii="Arial" w:hAnsi="Arial" w:cs="Arial"/>
          <w:b/>
          <w:sz w:val="24"/>
          <w:szCs w:val="24"/>
          <w:u w:val="single"/>
        </w:rPr>
        <w:t>S</w:t>
      </w:r>
      <w:r w:rsidR="00A32CB4" w:rsidRPr="002D6159">
        <w:rPr>
          <w:rFonts w:ascii="Arial" w:hAnsi="Arial" w:cs="Arial"/>
          <w:b/>
          <w:sz w:val="24"/>
          <w:szCs w:val="24"/>
          <w:u w:val="single"/>
        </w:rPr>
        <w:t xml:space="preserve">AFETY </w:t>
      </w:r>
      <w:r w:rsidR="006F1A58">
        <w:rPr>
          <w:rFonts w:ascii="Arial" w:hAnsi="Arial" w:cs="Arial"/>
          <w:b/>
          <w:sz w:val="24"/>
          <w:szCs w:val="24"/>
          <w:u w:val="single"/>
        </w:rPr>
        <w:t>ROUNDING</w:t>
      </w:r>
      <w:r w:rsidR="00A32CB4">
        <w:rPr>
          <w:rFonts w:ascii="Arial" w:hAnsi="Arial" w:cs="Arial"/>
          <w:sz w:val="24"/>
          <w:szCs w:val="24"/>
        </w:rPr>
        <w:t xml:space="preserve">. The expectations during rounding are the same; however, </w:t>
      </w:r>
      <w:r w:rsidR="00A6713B">
        <w:rPr>
          <w:rFonts w:ascii="Arial" w:hAnsi="Arial" w:cs="Arial"/>
          <w:sz w:val="24"/>
          <w:szCs w:val="24"/>
        </w:rPr>
        <w:t>it now includes</w:t>
      </w:r>
      <w:r w:rsidR="006F1A58">
        <w:rPr>
          <w:rFonts w:ascii="Arial" w:hAnsi="Arial" w:cs="Arial"/>
          <w:sz w:val="24"/>
          <w:szCs w:val="24"/>
        </w:rPr>
        <w:t xml:space="preserve"> a bigger emphasis on the </w:t>
      </w:r>
      <w:r w:rsidR="006F1A58" w:rsidRPr="006F1A58">
        <w:rPr>
          <w:rFonts w:ascii="Arial" w:hAnsi="Arial" w:cs="Arial"/>
          <w:b/>
          <w:sz w:val="24"/>
          <w:szCs w:val="24"/>
        </w:rPr>
        <w:t>SAFETY</w:t>
      </w:r>
      <w:r w:rsidR="006F1A58">
        <w:rPr>
          <w:rFonts w:ascii="Arial" w:hAnsi="Arial" w:cs="Arial"/>
          <w:sz w:val="24"/>
          <w:szCs w:val="24"/>
        </w:rPr>
        <w:t xml:space="preserve"> component to reduce negative outcomes such as falls and improves patient outcomes such as care experience. </w:t>
      </w:r>
    </w:p>
    <w:p w14:paraId="439B34ED" w14:textId="77777777" w:rsidR="007D3F19" w:rsidRPr="003712B8" w:rsidRDefault="007D3F19" w:rsidP="007D3F19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344A3EDE" w14:textId="77777777" w:rsidR="00790041" w:rsidRDefault="00233B7C" w:rsidP="007900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F19">
        <w:rPr>
          <w:rFonts w:ascii="Arial" w:hAnsi="Arial" w:cs="Arial"/>
          <w:b/>
          <w:sz w:val="24"/>
          <w:szCs w:val="24"/>
          <w:u w:val="single"/>
        </w:rPr>
        <w:t>Comfort M</w:t>
      </w:r>
      <w:r w:rsidR="00A6713B" w:rsidRPr="007D3F19">
        <w:rPr>
          <w:rFonts w:ascii="Arial" w:hAnsi="Arial" w:cs="Arial"/>
          <w:b/>
          <w:sz w:val="24"/>
          <w:szCs w:val="24"/>
          <w:u w:val="single"/>
        </w:rPr>
        <w:t>easures</w:t>
      </w:r>
      <w:r w:rsidR="00A6713B">
        <w:rPr>
          <w:rFonts w:ascii="Arial" w:hAnsi="Arial" w:cs="Arial"/>
          <w:sz w:val="24"/>
          <w:szCs w:val="24"/>
        </w:rPr>
        <w:t>:</w:t>
      </w:r>
    </w:p>
    <w:p w14:paraId="1F5A8B2A" w14:textId="77777777" w:rsidR="00A6713B" w:rsidRDefault="00A6713B" w:rsidP="00A671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water fresh and the ice pitcher full?</w:t>
      </w:r>
    </w:p>
    <w:p w14:paraId="6F998CCB" w14:textId="77777777" w:rsidR="00A6713B" w:rsidRDefault="00A6713B" w:rsidP="00A671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they need </w:t>
      </w:r>
      <w:r w:rsidR="00DE7E63">
        <w:rPr>
          <w:rFonts w:ascii="Arial" w:hAnsi="Arial" w:cs="Arial"/>
          <w:sz w:val="24"/>
          <w:szCs w:val="24"/>
        </w:rPr>
        <w:t>something to drink?</w:t>
      </w:r>
    </w:p>
    <w:p w14:paraId="70BB2CF9" w14:textId="77777777" w:rsidR="00DE7E63" w:rsidRDefault="00DE7E63" w:rsidP="00A671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 sheets and bed covers straight and comfortable for the patient?</w:t>
      </w:r>
    </w:p>
    <w:p w14:paraId="57B93595" w14:textId="77777777" w:rsidR="00DE7E63" w:rsidRDefault="00DE7E63" w:rsidP="00A671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 pillows in a comfortable position?</w:t>
      </w:r>
    </w:p>
    <w:p w14:paraId="774968F8" w14:textId="77777777" w:rsidR="00FD3C3D" w:rsidRDefault="00DE7E63" w:rsidP="003712B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anything else the patient needs?</w:t>
      </w:r>
    </w:p>
    <w:p w14:paraId="564CFC1C" w14:textId="77777777" w:rsidR="007D3F19" w:rsidRPr="003712B8" w:rsidRDefault="007D3F19" w:rsidP="007D3F1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70AE7D" w14:textId="77777777" w:rsidR="00233B7C" w:rsidRDefault="00233B7C" w:rsidP="00233B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7D3F19">
        <w:rPr>
          <w:rFonts w:ascii="Arial" w:hAnsi="Arial" w:cs="Arial"/>
          <w:b/>
          <w:sz w:val="24"/>
          <w:szCs w:val="24"/>
          <w:u w:val="single"/>
        </w:rPr>
        <w:t>Environmental Assessment of the Room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17E2D5F7" w14:textId="77777777" w:rsidR="00233B7C" w:rsidRPr="00233B7C" w:rsidRDefault="00233B7C" w:rsidP="00233B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 call light within reach of the patient?</w:t>
      </w:r>
    </w:p>
    <w:p w14:paraId="7437356D" w14:textId="77777777" w:rsidR="00233B7C" w:rsidRPr="00233B7C" w:rsidRDefault="00233B7C" w:rsidP="00233B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 bedside table within reach of the patient?</w:t>
      </w:r>
    </w:p>
    <w:p w14:paraId="0509887E" w14:textId="77777777" w:rsidR="00233B7C" w:rsidRPr="00233B7C" w:rsidRDefault="00233B7C" w:rsidP="00233B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 phone within reach of the patient?</w:t>
      </w:r>
    </w:p>
    <w:p w14:paraId="59C600D8" w14:textId="77777777" w:rsidR="00A64AAA" w:rsidRPr="00A64AAA" w:rsidRDefault="00A64AAA" w:rsidP="00233B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Does the trashcan need to be emptied?</w:t>
      </w:r>
    </w:p>
    <w:p w14:paraId="1C1B4BB7" w14:textId="77777777" w:rsidR="00A64AAA" w:rsidRPr="00A64AAA" w:rsidRDefault="00A64AAA" w:rsidP="00233B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 room tidy?</w:t>
      </w:r>
    </w:p>
    <w:p w14:paraId="5E347EE0" w14:textId="77777777" w:rsidR="00FD3C3D" w:rsidRPr="007D3F19" w:rsidRDefault="007D3F19" w:rsidP="003712B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 bathroom neat and clean?</w:t>
      </w:r>
    </w:p>
    <w:p w14:paraId="1EF43796" w14:textId="77777777" w:rsidR="007D3F19" w:rsidRPr="003712B8" w:rsidRDefault="007D3F19" w:rsidP="007D3F19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14:paraId="1A0531AA" w14:textId="77777777" w:rsidR="00671D21" w:rsidRDefault="00F015AA" w:rsidP="00F015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D21">
        <w:rPr>
          <w:rFonts w:ascii="Arial" w:hAnsi="Arial" w:cs="Arial"/>
          <w:b/>
          <w:sz w:val="24"/>
          <w:szCs w:val="24"/>
          <w:u w:val="single"/>
        </w:rPr>
        <w:t>Reason for the change</w:t>
      </w:r>
      <w:r>
        <w:rPr>
          <w:rFonts w:ascii="Arial" w:hAnsi="Arial" w:cs="Arial"/>
          <w:sz w:val="24"/>
          <w:szCs w:val="24"/>
        </w:rPr>
        <w:t>:</w:t>
      </w:r>
      <w:r w:rsidRPr="00F015AA">
        <w:rPr>
          <w:rFonts w:ascii="Arial" w:hAnsi="Arial" w:cs="Arial"/>
          <w:sz w:val="24"/>
          <w:szCs w:val="24"/>
        </w:rPr>
        <w:t xml:space="preserve"> </w:t>
      </w:r>
    </w:p>
    <w:p w14:paraId="544EF4C3" w14:textId="77777777" w:rsidR="00671D21" w:rsidRDefault="00112BA3" w:rsidP="00671D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Benefits of </w:t>
      </w:r>
      <w:r w:rsidR="00F015AA">
        <w:rPr>
          <w:rFonts w:ascii="Arial" w:hAnsi="Arial" w:cs="Arial"/>
          <w:sz w:val="24"/>
          <w:szCs w:val="24"/>
        </w:rPr>
        <w:t xml:space="preserve">Safety Rounding </w:t>
      </w:r>
      <w:r>
        <w:rPr>
          <w:rFonts w:ascii="Arial" w:hAnsi="Arial" w:cs="Arial"/>
          <w:sz w:val="24"/>
          <w:szCs w:val="24"/>
        </w:rPr>
        <w:t>include</w:t>
      </w:r>
      <w:r w:rsidR="006F1A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improved clinical outcomes, decreased pa</w:t>
      </w:r>
      <w:r w:rsidR="00F015AA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ent falls, improved</w:t>
      </w:r>
      <w:r w:rsidR="00F015AA">
        <w:rPr>
          <w:rFonts w:ascii="Arial" w:hAnsi="Arial" w:cs="Arial"/>
          <w:sz w:val="24"/>
          <w:szCs w:val="24"/>
        </w:rPr>
        <w:t xml:space="preserve"> staff responsiveness to patient needs</w:t>
      </w:r>
      <w:r w:rsidR="006F1A58">
        <w:rPr>
          <w:rFonts w:ascii="Arial" w:hAnsi="Arial" w:cs="Arial"/>
          <w:sz w:val="24"/>
          <w:szCs w:val="24"/>
        </w:rPr>
        <w:t>,</w:t>
      </w:r>
      <w:r w:rsidR="00F015A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improved overall </w:t>
      </w:r>
      <w:r w:rsidR="00F015AA">
        <w:rPr>
          <w:rFonts w:ascii="Arial" w:hAnsi="Arial" w:cs="Arial"/>
          <w:sz w:val="24"/>
          <w:szCs w:val="24"/>
        </w:rPr>
        <w:t>patient experience</w:t>
      </w:r>
      <w:r w:rsidR="00671D21">
        <w:rPr>
          <w:rFonts w:ascii="Arial" w:hAnsi="Arial" w:cs="Arial"/>
          <w:sz w:val="24"/>
          <w:szCs w:val="24"/>
        </w:rPr>
        <w:t>.</w:t>
      </w:r>
    </w:p>
    <w:p w14:paraId="7410CAE8" w14:textId="77777777" w:rsidR="007D3F19" w:rsidRPr="00671D21" w:rsidRDefault="006F1A58" w:rsidP="00671D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goal is to proactively address the patient needs to reduce the likelihood of using the nurse call bell.  </w:t>
      </w:r>
    </w:p>
    <w:p w14:paraId="43451FF7" w14:textId="77777777" w:rsidR="007D3F19" w:rsidRPr="007D3F19" w:rsidRDefault="007D3F19" w:rsidP="007D3F19">
      <w:pPr>
        <w:pStyle w:val="ListParagraph"/>
        <w:rPr>
          <w:rFonts w:ascii="Arial" w:hAnsi="Arial" w:cs="Arial"/>
          <w:sz w:val="24"/>
          <w:szCs w:val="24"/>
        </w:rPr>
      </w:pPr>
    </w:p>
    <w:p w14:paraId="4DE81FF8" w14:textId="77777777" w:rsidR="00671D21" w:rsidRPr="00671D21" w:rsidRDefault="00671D21" w:rsidP="007D3F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When and how:</w:t>
      </w:r>
    </w:p>
    <w:p w14:paraId="5D1F53BE" w14:textId="77777777" w:rsidR="00671D21" w:rsidRDefault="00DE379D" w:rsidP="00671D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D3F19">
        <w:rPr>
          <w:rFonts w:ascii="Arial" w:hAnsi="Arial" w:cs="Arial"/>
          <w:sz w:val="24"/>
          <w:szCs w:val="24"/>
        </w:rPr>
        <w:t xml:space="preserve">Introduce </w:t>
      </w:r>
      <w:r w:rsidR="006F1A58">
        <w:rPr>
          <w:rFonts w:ascii="Arial" w:hAnsi="Arial" w:cs="Arial"/>
          <w:sz w:val="24"/>
          <w:szCs w:val="24"/>
        </w:rPr>
        <w:t xml:space="preserve">HOURLY </w:t>
      </w:r>
      <w:r w:rsidRPr="007D3F19">
        <w:rPr>
          <w:rFonts w:ascii="Arial" w:hAnsi="Arial" w:cs="Arial"/>
          <w:sz w:val="24"/>
          <w:szCs w:val="24"/>
        </w:rPr>
        <w:t>SAFETY rounding during bedside shift report</w:t>
      </w:r>
      <w:r w:rsidR="00F015AA" w:rsidRPr="007D3F19">
        <w:rPr>
          <w:rFonts w:ascii="Arial" w:hAnsi="Arial" w:cs="Arial"/>
          <w:sz w:val="24"/>
          <w:szCs w:val="24"/>
        </w:rPr>
        <w:t xml:space="preserve"> and review with the patient</w:t>
      </w:r>
    </w:p>
    <w:p w14:paraId="15DC9A62" w14:textId="77777777" w:rsidR="00DE379D" w:rsidRPr="00671D21" w:rsidRDefault="00DE379D" w:rsidP="00671D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71D21">
        <w:rPr>
          <w:rFonts w:ascii="Arial" w:hAnsi="Arial" w:cs="Arial"/>
          <w:sz w:val="24"/>
          <w:szCs w:val="24"/>
        </w:rPr>
        <w:t>Use key words, For example, “Mr. Jo</w:t>
      </w:r>
      <w:r w:rsidR="00671D21">
        <w:rPr>
          <w:rFonts w:ascii="Arial" w:hAnsi="Arial" w:cs="Arial"/>
          <w:sz w:val="24"/>
          <w:szCs w:val="24"/>
        </w:rPr>
        <w:t>nes, I am back to do my</w:t>
      </w:r>
      <w:r w:rsidR="006F1A58">
        <w:rPr>
          <w:rFonts w:ascii="Arial" w:hAnsi="Arial" w:cs="Arial"/>
          <w:sz w:val="24"/>
          <w:szCs w:val="24"/>
        </w:rPr>
        <w:t xml:space="preserve"> HOURLY</w:t>
      </w:r>
      <w:r w:rsidR="00671D21">
        <w:rPr>
          <w:rFonts w:ascii="Arial" w:hAnsi="Arial" w:cs="Arial"/>
          <w:sz w:val="24"/>
          <w:szCs w:val="24"/>
        </w:rPr>
        <w:t xml:space="preserve"> SAFETY R</w:t>
      </w:r>
      <w:r w:rsidRPr="00671D21">
        <w:rPr>
          <w:rFonts w:ascii="Arial" w:hAnsi="Arial" w:cs="Arial"/>
          <w:sz w:val="24"/>
          <w:szCs w:val="24"/>
        </w:rPr>
        <w:t>ound and change your dressing”</w:t>
      </w:r>
    </w:p>
    <w:p w14:paraId="4B1B6CD4" w14:textId="77777777" w:rsidR="007D3F19" w:rsidRPr="007D3F19" w:rsidRDefault="007D3F19" w:rsidP="007D3F19">
      <w:pPr>
        <w:pStyle w:val="ListParagraph"/>
        <w:rPr>
          <w:rFonts w:ascii="Arial" w:hAnsi="Arial" w:cs="Arial"/>
          <w:sz w:val="24"/>
          <w:szCs w:val="24"/>
        </w:rPr>
      </w:pPr>
    </w:p>
    <w:p w14:paraId="762AE8F0" w14:textId="77777777" w:rsidR="007D3F19" w:rsidRDefault="007D3F19" w:rsidP="007D3F19">
      <w:pPr>
        <w:rPr>
          <w:rFonts w:ascii="Arial" w:hAnsi="Arial" w:cs="Arial"/>
          <w:sz w:val="24"/>
          <w:szCs w:val="24"/>
        </w:rPr>
      </w:pPr>
    </w:p>
    <w:p w14:paraId="67373CEA" w14:textId="77777777" w:rsidR="007D3F19" w:rsidRDefault="007D3F19" w:rsidP="007D3F19">
      <w:pPr>
        <w:rPr>
          <w:rFonts w:ascii="Arial" w:hAnsi="Arial" w:cs="Arial"/>
          <w:sz w:val="24"/>
          <w:szCs w:val="24"/>
        </w:rPr>
      </w:pPr>
    </w:p>
    <w:p w14:paraId="4D28D56B" w14:textId="77777777" w:rsidR="006F1A58" w:rsidRDefault="006F1A58" w:rsidP="007D3F19">
      <w:pPr>
        <w:rPr>
          <w:rFonts w:ascii="Arial" w:hAnsi="Arial" w:cs="Arial"/>
          <w:sz w:val="24"/>
          <w:szCs w:val="24"/>
        </w:rPr>
      </w:pPr>
    </w:p>
    <w:p w14:paraId="32903FBD" w14:textId="77777777" w:rsidR="007D3F19" w:rsidRPr="007D3F19" w:rsidRDefault="007D3F19" w:rsidP="007D3F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FD3C3D" w14:paraId="75CD39B9" w14:textId="77777777" w:rsidTr="00FD3C3D">
        <w:tc>
          <w:tcPr>
            <w:tcW w:w="535" w:type="dxa"/>
          </w:tcPr>
          <w:p w14:paraId="62EA15A4" w14:textId="77777777" w:rsidR="00FD3C3D" w:rsidRDefault="00FD3C3D" w:rsidP="00FD3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8" w:type="dxa"/>
          </w:tcPr>
          <w:p w14:paraId="494D2891" w14:textId="77777777" w:rsidR="00FD3C3D" w:rsidRPr="00FD3C3D" w:rsidRDefault="00FD3C3D" w:rsidP="00FD3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WHAT IS </w:t>
            </w:r>
            <w:r w:rsidR="006F1A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HOURLY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SAFETY ROUNDING?</w:t>
            </w:r>
          </w:p>
        </w:tc>
        <w:tc>
          <w:tcPr>
            <w:tcW w:w="3117" w:type="dxa"/>
          </w:tcPr>
          <w:p w14:paraId="301A2369" w14:textId="77777777" w:rsidR="00FD3C3D" w:rsidRPr="002C5CD4" w:rsidRDefault="002C5CD4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Example </w:t>
            </w:r>
          </w:p>
        </w:tc>
      </w:tr>
      <w:tr w:rsidR="00FD3C3D" w14:paraId="6B37C07D" w14:textId="77777777" w:rsidTr="00FD3C3D">
        <w:tc>
          <w:tcPr>
            <w:tcW w:w="535" w:type="dxa"/>
          </w:tcPr>
          <w:p w14:paraId="5D2C7274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98" w:type="dxa"/>
          </w:tcPr>
          <w:p w14:paraId="0D2FBCE9" w14:textId="77777777" w:rsidR="00FD3C3D" w:rsidRPr="002C5CD4" w:rsidRDefault="002C5CD4" w:rsidP="00FD3C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Set-up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round using AIDET and perform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scheduled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117" w:type="dxa"/>
          </w:tcPr>
          <w:p w14:paraId="7B6EF847" w14:textId="77777777" w:rsidR="00FD3C3D" w:rsidRDefault="002C5CD4" w:rsidP="0038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Introduce yourself and explain your role. Use key words to explain </w:t>
            </w:r>
            <w:r w:rsidR="006F1A58">
              <w:rPr>
                <w:rFonts w:ascii="Arial" w:hAnsi="Arial" w:cs="Arial"/>
                <w:sz w:val="24"/>
                <w:szCs w:val="24"/>
              </w:rPr>
              <w:t xml:space="preserve">HOURLY </w:t>
            </w:r>
            <w:r>
              <w:rPr>
                <w:rFonts w:ascii="Arial" w:hAnsi="Arial" w:cs="Arial"/>
                <w:sz w:val="24"/>
                <w:szCs w:val="24"/>
              </w:rPr>
              <w:t xml:space="preserve">SAFETY Rounding. </w:t>
            </w:r>
            <w:r w:rsidR="00131377">
              <w:rPr>
                <w:rFonts w:ascii="Arial" w:hAnsi="Arial" w:cs="Arial"/>
                <w:sz w:val="24"/>
                <w:szCs w:val="24"/>
              </w:rPr>
              <w:t xml:space="preserve">“Myself or another staff member will check on you every hour and do </w:t>
            </w:r>
            <w:r w:rsidR="005765CB">
              <w:rPr>
                <w:rFonts w:ascii="Arial" w:hAnsi="Arial" w:cs="Arial"/>
                <w:sz w:val="24"/>
                <w:szCs w:val="24"/>
              </w:rPr>
              <w:t xml:space="preserve">Hourly </w:t>
            </w:r>
            <w:r w:rsidR="00131377">
              <w:rPr>
                <w:rFonts w:ascii="Arial" w:hAnsi="Arial" w:cs="Arial"/>
                <w:sz w:val="24"/>
                <w:szCs w:val="24"/>
              </w:rPr>
              <w:t xml:space="preserve">Safety Rounds.” </w:t>
            </w:r>
            <w:r>
              <w:rPr>
                <w:rFonts w:ascii="Arial" w:hAnsi="Arial" w:cs="Arial"/>
                <w:sz w:val="24"/>
                <w:szCs w:val="24"/>
              </w:rPr>
              <w:t xml:space="preserve">Perform </w:t>
            </w:r>
            <w:r w:rsidR="00131377">
              <w:rPr>
                <w:rFonts w:ascii="Arial" w:hAnsi="Arial" w:cs="Arial"/>
                <w:sz w:val="24"/>
                <w:szCs w:val="24"/>
              </w:rPr>
              <w:t>routine patient care activities such as meds, treatments, procedures, education, repositioning, etc.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 white board.</w:t>
            </w:r>
            <w:r w:rsidR="00AD41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3C3D" w14:paraId="7C1D971C" w14:textId="77777777" w:rsidTr="00FD3C3D">
        <w:tc>
          <w:tcPr>
            <w:tcW w:w="535" w:type="dxa"/>
          </w:tcPr>
          <w:p w14:paraId="54E06F9F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698" w:type="dxa"/>
          </w:tcPr>
          <w:p w14:paraId="41271C79" w14:textId="77777777" w:rsidR="00FD3C3D" w:rsidRPr="002C5CD4" w:rsidRDefault="00FD3C3D" w:rsidP="00FD3C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Anticipate</w:t>
            </w:r>
            <w:r w:rsidR="002C5CD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C5CD4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patient needs by providing comfort and environmental measures</w:t>
            </w:r>
          </w:p>
        </w:tc>
        <w:tc>
          <w:tcPr>
            <w:tcW w:w="3117" w:type="dxa"/>
          </w:tcPr>
          <w:p w14:paraId="147C3583" w14:textId="77777777" w:rsidR="00FD3C3D" w:rsidRDefault="003712B8" w:rsidP="00FD3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above comfort measures reviewed. Complete above environmental assessment of the room.</w:t>
            </w:r>
            <w:r w:rsidR="005765CB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112BA3">
              <w:rPr>
                <w:rFonts w:ascii="Arial" w:hAnsi="Arial" w:cs="Arial"/>
                <w:sz w:val="24"/>
                <w:szCs w:val="24"/>
              </w:rPr>
              <w:t xml:space="preserve">Let me do a quick look around the room to make sure </w:t>
            </w:r>
            <w:r w:rsidR="005765CB">
              <w:rPr>
                <w:rFonts w:ascii="Arial" w:hAnsi="Arial" w:cs="Arial"/>
                <w:sz w:val="24"/>
                <w:szCs w:val="24"/>
              </w:rPr>
              <w:t xml:space="preserve">it is tidy and safe. </w:t>
            </w:r>
            <w:r w:rsidR="00112BA3">
              <w:rPr>
                <w:rFonts w:ascii="Arial" w:hAnsi="Arial" w:cs="Arial"/>
                <w:sz w:val="24"/>
                <w:szCs w:val="24"/>
              </w:rPr>
              <w:t>Is there a</w:t>
            </w:r>
            <w:r w:rsidR="005765CB">
              <w:rPr>
                <w:rFonts w:ascii="Arial" w:hAnsi="Arial" w:cs="Arial"/>
                <w:sz w:val="24"/>
                <w:szCs w:val="24"/>
              </w:rPr>
              <w:t>nything else I can get for you or do you have any questions/concerns for me?”</w:t>
            </w:r>
          </w:p>
        </w:tc>
      </w:tr>
      <w:tr w:rsidR="00FD3C3D" w14:paraId="451FC72D" w14:textId="77777777" w:rsidTr="00FD3C3D">
        <w:tc>
          <w:tcPr>
            <w:tcW w:w="535" w:type="dxa"/>
          </w:tcPr>
          <w:p w14:paraId="163B1A0A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698" w:type="dxa"/>
          </w:tcPr>
          <w:p w14:paraId="7462B7B0" w14:textId="77777777" w:rsidR="002C5CD4" w:rsidRDefault="00FD3C3D" w:rsidP="00FD3C3D">
            <w:pPr>
              <w:rPr>
                <w:rFonts w:ascii="Arial" w:hAnsi="Arial" w:cs="Arial"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Focus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C5CD4">
              <w:rPr>
                <w:rFonts w:ascii="Arial" w:hAnsi="Arial" w:cs="Arial"/>
                <w:sz w:val="24"/>
                <w:szCs w:val="24"/>
              </w:rPr>
              <w:t xml:space="preserve">on the Ps </w:t>
            </w:r>
          </w:p>
          <w:p w14:paraId="0A2DD4C6" w14:textId="77777777" w:rsidR="002C5CD4" w:rsidRPr="002C5CD4" w:rsidRDefault="002C5CD4" w:rsidP="00FD3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(pain, potty, </w:t>
            </w:r>
            <w:r w:rsidR="00AD413A">
              <w:rPr>
                <w:rFonts w:ascii="Arial" w:hAnsi="Arial" w:cs="Arial"/>
                <w:sz w:val="24"/>
                <w:szCs w:val="24"/>
              </w:rPr>
              <w:t xml:space="preserve">position, </w:t>
            </w:r>
            <w:r>
              <w:rPr>
                <w:rFonts w:ascii="Arial" w:hAnsi="Arial" w:cs="Arial"/>
                <w:sz w:val="24"/>
                <w:szCs w:val="24"/>
              </w:rPr>
              <w:t>plan of care, pumps, etc.)</w:t>
            </w:r>
          </w:p>
        </w:tc>
        <w:tc>
          <w:tcPr>
            <w:tcW w:w="3117" w:type="dxa"/>
          </w:tcPr>
          <w:p w14:paraId="1B4870E5" w14:textId="77777777" w:rsidR="00FD3C3D" w:rsidRDefault="005765CB" w:rsidP="00FD3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Ex:</w:t>
            </w:r>
            <w:r w:rsidR="00112BA3">
              <w:rPr>
                <w:rFonts w:ascii="Arial" w:hAnsi="Arial" w:cs="Arial"/>
                <w:sz w:val="24"/>
                <w:szCs w:val="24"/>
              </w:rPr>
              <w:t xml:space="preserve"> “During my </w:t>
            </w:r>
            <w:r>
              <w:rPr>
                <w:rFonts w:ascii="Arial" w:hAnsi="Arial" w:cs="Arial"/>
                <w:sz w:val="24"/>
                <w:szCs w:val="24"/>
              </w:rPr>
              <w:t xml:space="preserve">HOURLY </w:t>
            </w:r>
            <w:r w:rsidR="00112BA3">
              <w:rPr>
                <w:rFonts w:ascii="Arial" w:hAnsi="Arial" w:cs="Arial"/>
                <w:sz w:val="24"/>
                <w:szCs w:val="24"/>
              </w:rPr>
              <w:t>SAFETY Round with you, I will be focusing on managing your pain.”</w:t>
            </w:r>
          </w:p>
        </w:tc>
      </w:tr>
      <w:tr w:rsidR="00FD3C3D" w14:paraId="28F76772" w14:textId="77777777" w:rsidTr="00FD3C3D">
        <w:tc>
          <w:tcPr>
            <w:tcW w:w="535" w:type="dxa"/>
          </w:tcPr>
          <w:p w14:paraId="6F28D5D9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698" w:type="dxa"/>
          </w:tcPr>
          <w:p w14:paraId="0CA0D122" w14:textId="77777777" w:rsidR="00FD3C3D" w:rsidRPr="002C5CD4" w:rsidRDefault="00FD3C3D" w:rsidP="00FD3C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Explain</w:t>
            </w:r>
            <w:r w:rsidR="002C5C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using opening key words, narrating care and using teach-back methods</w:t>
            </w:r>
          </w:p>
        </w:tc>
        <w:tc>
          <w:tcPr>
            <w:tcW w:w="3117" w:type="dxa"/>
          </w:tcPr>
          <w:p w14:paraId="1083BD07" w14:textId="77777777" w:rsidR="00FD3C3D" w:rsidRDefault="003712B8" w:rsidP="00576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silent care. Talk to the patient and explain what you are doing.</w:t>
            </w:r>
            <w:r w:rsidR="005765CB">
              <w:rPr>
                <w:rFonts w:ascii="Arial" w:hAnsi="Arial" w:cs="Arial"/>
                <w:sz w:val="24"/>
                <w:szCs w:val="24"/>
              </w:rPr>
              <w:t xml:space="preserve"> Utilize the teach back method when educating your patients.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3C3D" w14:paraId="2D806408" w14:textId="77777777" w:rsidTr="00FD3C3D">
        <w:tc>
          <w:tcPr>
            <w:tcW w:w="535" w:type="dxa"/>
          </w:tcPr>
          <w:p w14:paraId="36485934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698" w:type="dxa"/>
          </w:tcPr>
          <w:p w14:paraId="10930319" w14:textId="77777777" w:rsidR="00FD3C3D" w:rsidRPr="002C5CD4" w:rsidRDefault="002C5CD4" w:rsidP="00FD3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Thank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patient and state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  <w:r>
              <w:rPr>
                <w:rFonts w:ascii="Arial" w:hAnsi="Arial" w:cs="Arial"/>
                <w:sz w:val="24"/>
                <w:szCs w:val="24"/>
              </w:rPr>
              <w:t>you will return</w:t>
            </w:r>
          </w:p>
        </w:tc>
        <w:tc>
          <w:tcPr>
            <w:tcW w:w="3117" w:type="dxa"/>
          </w:tcPr>
          <w:p w14:paraId="72EA9C70" w14:textId="77777777" w:rsidR="00FD3C3D" w:rsidRDefault="003712B8" w:rsidP="00112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112BA3">
              <w:rPr>
                <w:rFonts w:ascii="Arial" w:hAnsi="Arial" w:cs="Arial"/>
                <w:sz w:val="24"/>
                <w:szCs w:val="24"/>
              </w:rPr>
              <w:t>T</w:t>
            </w:r>
            <w:r w:rsidR="002D6159">
              <w:rPr>
                <w:rFonts w:ascii="Arial" w:hAnsi="Arial" w:cs="Arial"/>
                <w:sz w:val="24"/>
                <w:szCs w:val="24"/>
              </w:rPr>
              <w:t>hank you so much for your time</w:t>
            </w:r>
            <w:r w:rsidR="006F1A58">
              <w:rPr>
                <w:rFonts w:ascii="Arial" w:hAnsi="Arial" w:cs="Arial"/>
                <w:sz w:val="24"/>
                <w:szCs w:val="24"/>
              </w:rPr>
              <w:t>. “</w:t>
            </w:r>
            <w:r w:rsidR="00112BA3">
              <w:rPr>
                <w:rFonts w:ascii="Arial" w:hAnsi="Arial" w:cs="Arial"/>
                <w:sz w:val="24"/>
                <w:szCs w:val="24"/>
              </w:rPr>
              <w:t xml:space="preserve"> “I’ll be back in about an hour.”</w:t>
            </w:r>
          </w:p>
        </w:tc>
      </w:tr>
      <w:tr w:rsidR="00FD3C3D" w14:paraId="16F6CF39" w14:textId="77777777" w:rsidTr="00FD3C3D">
        <w:tc>
          <w:tcPr>
            <w:tcW w:w="535" w:type="dxa"/>
          </w:tcPr>
          <w:p w14:paraId="318A5DC0" w14:textId="77777777" w:rsidR="00FD3C3D" w:rsidRPr="002C5CD4" w:rsidRDefault="00FD3C3D" w:rsidP="00FD3C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5698" w:type="dxa"/>
          </w:tcPr>
          <w:p w14:paraId="243B563C" w14:textId="77777777" w:rsidR="00FD3C3D" w:rsidRPr="002C5CD4" w:rsidRDefault="00FD3C3D" w:rsidP="00FD3C3D">
            <w:pPr>
              <w:rPr>
                <w:rFonts w:ascii="Arial" w:hAnsi="Arial" w:cs="Arial"/>
                <w:sz w:val="24"/>
                <w:szCs w:val="24"/>
              </w:rPr>
            </w:pPr>
            <w:r w:rsidRPr="002C5CD4">
              <w:rPr>
                <w:rFonts w:ascii="Arial" w:hAnsi="Arial" w:cs="Arial"/>
                <w:b/>
                <w:sz w:val="24"/>
                <w:szCs w:val="24"/>
              </w:rPr>
              <w:t>You</w:t>
            </w:r>
            <w:r w:rsidR="002C5CD4">
              <w:rPr>
                <w:rFonts w:ascii="Arial" w:hAnsi="Arial" w:cs="Arial"/>
                <w:sz w:val="24"/>
                <w:szCs w:val="24"/>
              </w:rPr>
              <w:t xml:space="preserve">-focus on the patient and make a personal connection </w:t>
            </w:r>
          </w:p>
        </w:tc>
        <w:tc>
          <w:tcPr>
            <w:tcW w:w="3117" w:type="dxa"/>
          </w:tcPr>
          <w:p w14:paraId="1367FA37" w14:textId="77777777" w:rsidR="00FD3C3D" w:rsidRDefault="00112BA3" w:rsidP="00112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“Your safety is important to me.” </w:t>
            </w:r>
            <w:r w:rsidR="00AD413A">
              <w:rPr>
                <w:rFonts w:ascii="Arial" w:hAnsi="Arial" w:cs="Arial"/>
                <w:sz w:val="24"/>
                <w:szCs w:val="24"/>
              </w:rPr>
              <w:t>Convey to</w:t>
            </w:r>
            <w:r w:rsidR="005765C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AD413A">
              <w:rPr>
                <w:rFonts w:ascii="Arial" w:hAnsi="Arial" w:cs="Arial"/>
                <w:sz w:val="24"/>
                <w:szCs w:val="24"/>
              </w:rPr>
              <w:t xml:space="preserve"> patient that he/she is the most important thing. </w:t>
            </w:r>
            <w:r>
              <w:rPr>
                <w:rFonts w:ascii="Arial" w:hAnsi="Arial" w:cs="Arial"/>
                <w:sz w:val="24"/>
                <w:szCs w:val="24"/>
              </w:rPr>
              <w:t>“Did you have a good visit with your son?”</w:t>
            </w:r>
          </w:p>
        </w:tc>
      </w:tr>
    </w:tbl>
    <w:p w14:paraId="15787CE0" w14:textId="77777777" w:rsidR="00FD3C3D" w:rsidRPr="00FD3C3D" w:rsidRDefault="00FD3C3D" w:rsidP="00FD3C3D">
      <w:pPr>
        <w:rPr>
          <w:rFonts w:ascii="Arial" w:hAnsi="Arial" w:cs="Arial"/>
          <w:sz w:val="24"/>
          <w:szCs w:val="24"/>
        </w:rPr>
      </w:pPr>
    </w:p>
    <w:sectPr w:rsidR="00FD3C3D" w:rsidRPr="00FD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0BC"/>
    <w:multiLevelType w:val="hybridMultilevel"/>
    <w:tmpl w:val="58CE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8F"/>
    <w:rsid w:val="000D6DB8"/>
    <w:rsid w:val="0010722F"/>
    <w:rsid w:val="00112BA3"/>
    <w:rsid w:val="00131377"/>
    <w:rsid w:val="00132461"/>
    <w:rsid w:val="00233B7C"/>
    <w:rsid w:val="002C5CD4"/>
    <w:rsid w:val="002D6159"/>
    <w:rsid w:val="002F3AEC"/>
    <w:rsid w:val="00313586"/>
    <w:rsid w:val="003712B8"/>
    <w:rsid w:val="00385A2C"/>
    <w:rsid w:val="0041628F"/>
    <w:rsid w:val="005765CB"/>
    <w:rsid w:val="00671D21"/>
    <w:rsid w:val="006C31D2"/>
    <w:rsid w:val="006F1A58"/>
    <w:rsid w:val="00790041"/>
    <w:rsid w:val="007D3F19"/>
    <w:rsid w:val="00A32CB4"/>
    <w:rsid w:val="00A64AAA"/>
    <w:rsid w:val="00A6713B"/>
    <w:rsid w:val="00AB57F5"/>
    <w:rsid w:val="00AD413A"/>
    <w:rsid w:val="00AE0C08"/>
    <w:rsid w:val="00C74213"/>
    <w:rsid w:val="00D44077"/>
    <w:rsid w:val="00DE379D"/>
    <w:rsid w:val="00DE7E63"/>
    <w:rsid w:val="00F015AA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0926"/>
  <w15:chartTrackingRefBased/>
  <w15:docId w15:val="{BDFA7B29-E89C-4E7E-9699-FB083CE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41"/>
    <w:pPr>
      <w:ind w:left="720"/>
      <w:contextualSpacing/>
    </w:pPr>
  </w:style>
  <w:style w:type="table" w:styleId="TableGrid">
    <w:name w:val="Table Grid"/>
    <w:basedOn w:val="TableNormal"/>
    <w:uiPriority w:val="39"/>
    <w:rsid w:val="00F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02F7B-F9F5-417A-9D69-DC2A9F1B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79DC-B163-494F-A9A0-AE262C057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C05E2-FB4D-4609-842F-48CD854CE2E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13b098e3-28aa-4995-99e1-8e73efd60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Lancellot Maureen</dc:creator>
  <cp:keywords/>
  <dc:description/>
  <cp:lastModifiedBy>Anderson Jamie - Sunrise</cp:lastModifiedBy>
  <cp:revision>2</cp:revision>
  <cp:lastPrinted>2020-11-04T20:46:00Z</cp:lastPrinted>
  <dcterms:created xsi:type="dcterms:W3CDTF">2020-11-06T18:45:00Z</dcterms:created>
  <dcterms:modified xsi:type="dcterms:W3CDTF">2020-11-06T18:45:00Z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