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841E" w14:textId="77777777" w:rsidR="00AF7D92" w:rsidRDefault="00AF7D92" w:rsidP="00AF7D92">
      <w:pPr>
        <w:pStyle w:val="Heading2"/>
        <w:rPr>
          <w:sz w:val="28"/>
        </w:rPr>
      </w:pPr>
      <w:r>
        <w:rPr>
          <w:sz w:val="28"/>
        </w:rPr>
        <w:t>American Bankers Insurance Company of Florida</w:t>
      </w:r>
    </w:p>
    <w:p w14:paraId="483446E5" w14:textId="77777777" w:rsidR="00AF7D92" w:rsidRPr="00FA2BD1" w:rsidRDefault="00AF7D92" w:rsidP="00AF7D92">
      <w:pPr>
        <w:pStyle w:val="Heading2"/>
        <w:rPr>
          <w:b w:val="0"/>
        </w:rPr>
      </w:pPr>
      <w:r w:rsidRPr="00FA2BD1">
        <w:rPr>
          <w:b w:val="0"/>
        </w:rPr>
        <w:t>A Stock Insurance Company</w:t>
      </w:r>
    </w:p>
    <w:p w14:paraId="18908A6C" w14:textId="77777777" w:rsidR="00AF7D92" w:rsidRPr="00FA2BD1" w:rsidRDefault="00AF7D92" w:rsidP="00AF7D92">
      <w:pPr>
        <w:pStyle w:val="Heading1"/>
        <w:rPr>
          <w:b w:val="0"/>
          <w:bCs/>
          <w:sz w:val="16"/>
          <w:szCs w:val="16"/>
        </w:rPr>
      </w:pPr>
      <w:r w:rsidRPr="00FA2BD1">
        <w:rPr>
          <w:b w:val="0"/>
          <w:bCs/>
          <w:sz w:val="16"/>
          <w:szCs w:val="16"/>
        </w:rPr>
        <w:t>11222 Quail Roost Drive, Miami, FL  33157-6596 (305) 253-2244</w:t>
      </w:r>
    </w:p>
    <w:p w14:paraId="7C1B12CB" w14:textId="77777777" w:rsidR="00AF7D92" w:rsidRPr="00FA2BD1" w:rsidRDefault="00AF7D92" w:rsidP="00AF7D92">
      <w:pPr>
        <w:pStyle w:val="TextSingle"/>
        <w:rPr>
          <w:sz w:val="16"/>
          <w:szCs w:val="16"/>
        </w:rPr>
      </w:pPr>
    </w:p>
    <w:p w14:paraId="35ACF37A" w14:textId="77777777" w:rsidR="00AF7D92" w:rsidRDefault="00AF7D92" w:rsidP="00AF7D92">
      <w:pPr>
        <w:pStyle w:val="Heading2"/>
        <w:rPr>
          <w:sz w:val="24"/>
        </w:rPr>
      </w:pPr>
    </w:p>
    <w:p w14:paraId="4705615E" w14:textId="77777777" w:rsidR="00AF7D92" w:rsidRDefault="00AF7D92" w:rsidP="00AF7D92">
      <w:pPr>
        <w:pStyle w:val="Heading2"/>
        <w:rPr>
          <w:sz w:val="24"/>
        </w:rPr>
      </w:pPr>
      <w:r w:rsidRPr="00692323">
        <w:rPr>
          <w:sz w:val="24"/>
        </w:rPr>
        <w:t>For questions or to report a claim, please call (800)789-2720</w:t>
      </w:r>
    </w:p>
    <w:p w14:paraId="34752904" w14:textId="77777777" w:rsidR="00AF7D92" w:rsidRDefault="00AF7D92" w:rsidP="00AF7D92">
      <w:pPr>
        <w:jc w:val="center"/>
        <w:rPr>
          <w:sz w:val="24"/>
        </w:rPr>
      </w:pPr>
    </w:p>
    <w:p w14:paraId="0DB35E71" w14:textId="77777777" w:rsidR="00AF7D92" w:rsidRDefault="00AF7D92" w:rsidP="00AF7D92">
      <w:pPr>
        <w:pStyle w:val="Heading2"/>
        <w:rPr>
          <w:sz w:val="24"/>
        </w:rPr>
      </w:pPr>
      <w:r>
        <w:rPr>
          <w:sz w:val="24"/>
        </w:rPr>
        <w:t>IDENTITY FRAUD</w:t>
      </w:r>
    </w:p>
    <w:p w14:paraId="353ABC50" w14:textId="77777777" w:rsidR="00AF7D92" w:rsidRDefault="00AF7D92" w:rsidP="00AF7D92">
      <w:pPr>
        <w:pStyle w:val="Heading2"/>
        <w:rPr>
          <w:sz w:val="24"/>
        </w:rPr>
      </w:pPr>
      <w:r>
        <w:rPr>
          <w:sz w:val="24"/>
        </w:rPr>
        <w:t>CERTIFICATE DECLARATIONS PAGE</w:t>
      </w:r>
    </w:p>
    <w:p w14:paraId="295729CC" w14:textId="77777777" w:rsidR="00AF7D92" w:rsidRDefault="00AF7D92" w:rsidP="00AF7D92">
      <w:pPr>
        <w:pStyle w:val="Heading2"/>
      </w:pPr>
    </w:p>
    <w:p w14:paraId="0FEB3DB2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Certificate </w:t>
      </w:r>
      <w:proofErr w:type="gramStart"/>
      <w:r>
        <w:rPr>
          <w:rFonts w:ascii="Helvetica" w:hAnsi="Helvetica"/>
        </w:rPr>
        <w:t>Number:_</w:t>
      </w:r>
      <w:proofErr w:type="gramEnd"/>
      <w:r>
        <w:rPr>
          <w:rFonts w:ascii="Helvetica" w:hAnsi="Helvetica"/>
        </w:rPr>
        <w:t>___</w:t>
      </w:r>
      <w:r w:rsidRPr="004B4F69">
        <w:rPr>
          <w:rFonts w:ascii="Helvetica" w:hAnsi="Helvetica"/>
          <w:color w:val="FF0000"/>
          <w:u w:val="single"/>
        </w:rPr>
        <w:t>&lt;INSERT&gt;</w:t>
      </w:r>
      <w:r>
        <w:rPr>
          <w:rFonts w:ascii="Helvetica" w:hAnsi="Helvetica"/>
        </w:rPr>
        <w:t>_____</w:t>
      </w:r>
    </w:p>
    <w:p w14:paraId="4EAA8D2F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Master Policy </w:t>
      </w:r>
      <w:proofErr w:type="gramStart"/>
      <w:r>
        <w:rPr>
          <w:rFonts w:ascii="Helvetica" w:hAnsi="Helvetica"/>
        </w:rPr>
        <w:t>Number:_</w:t>
      </w:r>
      <w:proofErr w:type="gramEnd"/>
      <w:r>
        <w:rPr>
          <w:rFonts w:ascii="Helvetica" w:hAnsi="Helvetica"/>
          <w:b/>
          <w:u w:val="single"/>
        </w:rPr>
        <w:t>IFS-31-TX-1</w:t>
      </w:r>
      <w:r>
        <w:rPr>
          <w:rFonts w:ascii="Helvetica" w:hAnsi="Helvetica"/>
        </w:rPr>
        <w:t>__</w:t>
      </w:r>
    </w:p>
    <w:p w14:paraId="7FF734C3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49B0243C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Certificate Holder Name and Mailing Address:</w:t>
      </w:r>
    </w:p>
    <w:p w14:paraId="056AF455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732C0EE2" w14:textId="77777777" w:rsidR="00AF7D92" w:rsidRPr="004B4F69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&lt;INSERT&gt;</w:t>
      </w:r>
    </w:p>
    <w:p w14:paraId="7C43E22B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53488561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2031BA86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2ECD69D1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Master Policyholder Name and Mailing Address:</w:t>
      </w:r>
    </w:p>
    <w:p w14:paraId="1961472D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43F4516E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InfoArmor, Inc.</w:t>
      </w:r>
    </w:p>
    <w:p w14:paraId="0EE4B8C3" w14:textId="61085FD9" w:rsidR="00AF7D92" w:rsidRDefault="00E10B17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7350 N. Dobson</w:t>
      </w:r>
      <w:r w:rsidR="00AF7D92">
        <w:rPr>
          <w:rFonts w:ascii="Helvetica" w:hAnsi="Helvetica"/>
        </w:rPr>
        <w:t xml:space="preserve"> Road, Suite </w:t>
      </w:r>
      <w:r>
        <w:rPr>
          <w:rFonts w:ascii="Helvetica" w:hAnsi="Helvetica"/>
        </w:rPr>
        <w:t>101</w:t>
      </w:r>
    </w:p>
    <w:p w14:paraId="7790D579" w14:textId="7944E75F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Scottsdale, AZ  8525</w:t>
      </w:r>
      <w:r w:rsidR="00E10B17">
        <w:rPr>
          <w:rFonts w:ascii="Helvetica" w:hAnsi="Helvetica"/>
        </w:rPr>
        <w:t>6</w:t>
      </w:r>
    </w:p>
    <w:p w14:paraId="0A5A6B7C" w14:textId="77777777" w:rsidR="00AF7D92" w:rsidRDefault="00AF7D92" w:rsidP="00AF7D92">
      <w:pPr>
        <w:pStyle w:val="Indent3"/>
        <w:tabs>
          <w:tab w:val="clear" w:pos="432"/>
          <w:tab w:val="left" w:pos="720"/>
        </w:tabs>
        <w:rPr>
          <w:rFonts w:ascii="Helvetica" w:hAnsi="Helvetica"/>
        </w:rPr>
      </w:pPr>
    </w:p>
    <w:p w14:paraId="49DA3682" w14:textId="77777777" w:rsidR="00AF7D92" w:rsidRDefault="00AF7D92" w:rsidP="00AF7D92">
      <w:pPr>
        <w:pStyle w:val="Indent3"/>
        <w:tabs>
          <w:tab w:val="clear" w:pos="432"/>
          <w:tab w:val="left" w:pos="720"/>
        </w:tabs>
        <w:rPr>
          <w:rFonts w:ascii="Helvetica" w:hAnsi="Helvetica"/>
        </w:rPr>
      </w:pPr>
    </w:p>
    <w:p w14:paraId="5369F77C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Policy Period:  From ______</w:t>
      </w:r>
      <w:r w:rsidRPr="004B4F69">
        <w:rPr>
          <w:rFonts w:ascii="Helvetica" w:hAnsi="Helvetica"/>
          <w:color w:val="FF0000"/>
          <w:u w:val="single"/>
        </w:rPr>
        <w:t>&lt;INSERT&gt;</w:t>
      </w:r>
      <w:r>
        <w:rPr>
          <w:rFonts w:ascii="Helvetica" w:hAnsi="Helvetica"/>
        </w:rPr>
        <w:t>_______To: Continuous Until Cancelled</w:t>
      </w:r>
    </w:p>
    <w:p w14:paraId="23483D38" w14:textId="77777777" w:rsidR="00AF7D92" w:rsidRDefault="00AF7D92" w:rsidP="00AF7D92">
      <w:pPr>
        <w:pStyle w:val="Indent3"/>
        <w:tabs>
          <w:tab w:val="clear" w:pos="432"/>
          <w:tab w:val="left" w:pos="720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12:01 a.m. standard time at your mailing address shown above.</w:t>
      </w:r>
    </w:p>
    <w:p w14:paraId="256159C6" w14:textId="77777777" w:rsidR="00AF7D92" w:rsidRDefault="00AF7D92" w:rsidP="00AF7D92">
      <w:pPr>
        <w:pStyle w:val="Indent3"/>
        <w:tabs>
          <w:tab w:val="clear" w:pos="432"/>
          <w:tab w:val="left" w:pos="720"/>
        </w:tabs>
        <w:rPr>
          <w:rFonts w:ascii="Helvetica" w:hAnsi="Helvetica"/>
        </w:rPr>
      </w:pPr>
    </w:p>
    <w:p w14:paraId="22BDBEE6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right="360" w:firstLine="18"/>
        <w:rPr>
          <w:rFonts w:ascii="Helvetica" w:hAnsi="Helvetica"/>
        </w:rPr>
      </w:pPr>
      <w:r>
        <w:rPr>
          <w:rFonts w:ascii="Helvetica" w:hAnsi="Helvetica"/>
        </w:rPr>
        <w:t xml:space="preserve">In return for the payment of the premium, and subject to all terms of this Certificate, </w:t>
      </w:r>
      <w:r>
        <w:rPr>
          <w:rFonts w:ascii="Helvetica" w:hAnsi="Helvetica"/>
          <w:b/>
        </w:rPr>
        <w:t>we</w:t>
      </w:r>
      <w:r>
        <w:rPr>
          <w:rFonts w:ascii="Helvetica" w:hAnsi="Helvetica"/>
        </w:rPr>
        <w:t xml:space="preserve"> agree with the </w:t>
      </w:r>
      <w:r w:rsidRPr="00C51C80">
        <w:rPr>
          <w:rFonts w:ascii="Helvetica" w:hAnsi="Helvetica"/>
          <w:b/>
        </w:rPr>
        <w:t>Master</w:t>
      </w:r>
      <w:r>
        <w:rPr>
          <w:rFonts w:ascii="Helvetica" w:hAnsi="Helvetica"/>
        </w:rPr>
        <w:t xml:space="preserve"> </w:t>
      </w:r>
      <w:r w:rsidRPr="00DC13CA">
        <w:rPr>
          <w:rFonts w:ascii="Helvetica" w:hAnsi="Helvetica"/>
          <w:b/>
        </w:rPr>
        <w:t>Policyholder</w:t>
      </w:r>
      <w:r>
        <w:rPr>
          <w:rFonts w:ascii="Helvetica" w:hAnsi="Helvetica"/>
        </w:rPr>
        <w:t xml:space="preserve"> to provide Insurance as stated in this Certificate.</w:t>
      </w:r>
    </w:p>
    <w:p w14:paraId="64513958" w14:textId="77777777" w:rsidR="00AF7D92" w:rsidRDefault="00AF7D92" w:rsidP="00AF7D92">
      <w:pPr>
        <w:pStyle w:val="Indent3"/>
        <w:tabs>
          <w:tab w:val="clear" w:pos="432"/>
          <w:tab w:val="left" w:pos="720"/>
        </w:tabs>
        <w:rPr>
          <w:rFonts w:ascii="Helvetica" w:hAnsi="Helvetica"/>
        </w:rPr>
      </w:pPr>
    </w:p>
    <w:p w14:paraId="1B11E33A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  <w:sectPr w:rsidR="00AF7D92" w:rsidSect="00AF7D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360" w:footer="360" w:gutter="0"/>
          <w:pgNumType w:start="1"/>
          <w:cols w:space="720"/>
        </w:sectPr>
      </w:pPr>
    </w:p>
    <w:tbl>
      <w:tblPr>
        <w:tblW w:w="10656" w:type="dxa"/>
        <w:tblInd w:w="432" w:type="dxa"/>
        <w:tblLook w:val="04A0" w:firstRow="1" w:lastRow="0" w:firstColumn="1" w:lastColumn="0" w:noHBand="0" w:noVBand="1"/>
      </w:tblPr>
      <w:tblGrid>
        <w:gridCol w:w="4986"/>
        <w:gridCol w:w="5670"/>
      </w:tblGrid>
      <w:tr w:rsidR="00AF7D92" w:rsidRPr="0019462F" w14:paraId="1C4F3C2E" w14:textId="77777777" w:rsidTr="00E7565D">
        <w:tc>
          <w:tcPr>
            <w:tcW w:w="4986" w:type="dxa"/>
            <w:shd w:val="clear" w:color="auto" w:fill="auto"/>
            <w:vAlign w:val="bottom"/>
          </w:tcPr>
          <w:p w14:paraId="1846DE05" w14:textId="77777777" w:rsidR="00AF7D92" w:rsidRPr="00661DE4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  <w:b/>
                <w:u w:val="single"/>
              </w:rPr>
            </w:pPr>
            <w:r w:rsidRPr="00661DE4">
              <w:rPr>
                <w:rFonts w:ascii="Helvetica" w:hAnsi="Helvetica"/>
                <w:b/>
                <w:u w:val="single"/>
              </w:rPr>
              <w:t>Coverage</w:t>
            </w:r>
            <w:r>
              <w:rPr>
                <w:rFonts w:ascii="Helvetica" w:hAnsi="Helvetica"/>
                <w:b/>
                <w:u w:val="single"/>
              </w:rPr>
              <w:t>/Deductible</w:t>
            </w:r>
          </w:p>
        </w:tc>
        <w:tc>
          <w:tcPr>
            <w:tcW w:w="5670" w:type="dxa"/>
            <w:shd w:val="clear" w:color="auto" w:fill="auto"/>
          </w:tcPr>
          <w:p w14:paraId="71C03743" w14:textId="77777777" w:rsidR="00AF7D92" w:rsidRPr="00661DE4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center"/>
              <w:rPr>
                <w:rFonts w:ascii="Helvetica" w:hAnsi="Helvetica"/>
                <w:b/>
              </w:rPr>
            </w:pPr>
            <w:r w:rsidRPr="00661DE4">
              <w:rPr>
                <w:rFonts w:ascii="Helvetica" w:hAnsi="Helvetica"/>
                <w:b/>
              </w:rPr>
              <w:t xml:space="preserve">Aggregate Limit </w:t>
            </w:r>
          </w:p>
          <w:p w14:paraId="7614F02F" w14:textId="77777777" w:rsidR="00AF7D92" w:rsidRPr="00661DE4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center"/>
              <w:rPr>
                <w:rFonts w:ascii="Helvetica" w:hAnsi="Helvetica"/>
                <w:u w:val="single"/>
              </w:rPr>
            </w:pPr>
            <w:r w:rsidRPr="00661DE4">
              <w:rPr>
                <w:rFonts w:ascii="Helvetica" w:hAnsi="Helvetica"/>
                <w:b/>
                <w:u w:val="single"/>
              </w:rPr>
              <w:t>of Liability</w:t>
            </w:r>
          </w:p>
        </w:tc>
      </w:tr>
      <w:tr w:rsidR="00AF7D92" w:rsidRPr="0019462F" w14:paraId="2513AD4C" w14:textId="77777777" w:rsidTr="00E7565D">
        <w:tc>
          <w:tcPr>
            <w:tcW w:w="10656" w:type="dxa"/>
            <w:gridSpan w:val="2"/>
            <w:shd w:val="clear" w:color="auto" w:fill="auto"/>
          </w:tcPr>
          <w:p w14:paraId="26C462FD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  <w:p w14:paraId="5716592D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LIMITS OF INSURANCE – </w:t>
            </w:r>
            <w:r w:rsidRPr="001357A8">
              <w:rPr>
                <w:rFonts w:ascii="Helvetica" w:hAnsi="Helvetica"/>
                <w:b/>
                <w:i/>
                <w:sz w:val="22"/>
                <w:szCs w:val="22"/>
              </w:rPr>
              <w:t>Allstate Identity Protection Essentials</w:t>
            </w:r>
          </w:p>
          <w:p w14:paraId="0F680850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</w:tr>
      <w:tr w:rsidR="00AF7D92" w14:paraId="220BCE9D" w14:textId="77777777" w:rsidTr="00E7565D">
        <w:tc>
          <w:tcPr>
            <w:tcW w:w="4986" w:type="dxa"/>
            <w:shd w:val="clear" w:color="auto" w:fill="auto"/>
          </w:tcPr>
          <w:p w14:paraId="7EEBF3FA" w14:textId="77777777" w:rsidR="00AF7D92" w:rsidDel="00540485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Expense Reimbursement</w:t>
            </w:r>
          </w:p>
        </w:tc>
        <w:tc>
          <w:tcPr>
            <w:tcW w:w="5670" w:type="dxa"/>
            <w:shd w:val="clear" w:color="auto" w:fill="auto"/>
          </w:tcPr>
          <w:p w14:paraId="3CFBC6F1" w14:textId="75902888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901781">
              <w:rPr>
                <w:rFonts w:ascii="Helvetica" w:hAnsi="Helvetica"/>
              </w:rPr>
              <w:t>1,000</w:t>
            </w:r>
            <w:r>
              <w:rPr>
                <w:rFonts w:ascii="Helvetica" w:hAnsi="Helvetica"/>
              </w:rPr>
              <w:t xml:space="preserve">,000 per Single/Family Membership per 12 Month Period </w:t>
            </w:r>
          </w:p>
        </w:tc>
      </w:tr>
      <w:tr w:rsidR="00AF7D92" w14:paraId="735D4F06" w14:textId="77777777" w:rsidTr="00E7565D">
        <w:tc>
          <w:tcPr>
            <w:tcW w:w="4986" w:type="dxa"/>
            <w:shd w:val="clear" w:color="auto" w:fill="auto"/>
          </w:tcPr>
          <w:p w14:paraId="3A022651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7F84BDA0" w14:textId="77777777" w:rsidR="00AF7D92" w:rsidDel="00540485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Cash Recovery Aggregate</w:t>
            </w:r>
          </w:p>
        </w:tc>
        <w:tc>
          <w:tcPr>
            <w:tcW w:w="5670" w:type="dxa"/>
            <w:shd w:val="clear" w:color="auto" w:fill="auto"/>
          </w:tcPr>
          <w:p w14:paraId="226B98EA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14D6112B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$50,000 (Part of and not in addition to Expense Reimbursement Aggregate Limit of Liability)</w:t>
            </w:r>
          </w:p>
        </w:tc>
      </w:tr>
    </w:tbl>
    <w:p w14:paraId="5DAD800E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6416820F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 xml:space="preserve">LIMITS OF INSURANCE – </w:t>
      </w:r>
      <w:r w:rsidRPr="001357A8">
        <w:rPr>
          <w:rFonts w:ascii="Helvetica" w:hAnsi="Helvetica"/>
          <w:b/>
          <w:i/>
          <w:sz w:val="22"/>
          <w:szCs w:val="22"/>
        </w:rPr>
        <w:t>Allstate Identity Protection Premier</w:t>
      </w:r>
    </w:p>
    <w:p w14:paraId="4E8865A5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tbl>
      <w:tblPr>
        <w:tblW w:w="10656" w:type="dxa"/>
        <w:tblInd w:w="432" w:type="dxa"/>
        <w:tblLook w:val="04A0" w:firstRow="1" w:lastRow="0" w:firstColumn="1" w:lastColumn="0" w:noHBand="0" w:noVBand="1"/>
      </w:tblPr>
      <w:tblGrid>
        <w:gridCol w:w="4986"/>
        <w:gridCol w:w="5670"/>
      </w:tblGrid>
      <w:tr w:rsidR="00AF7D92" w14:paraId="25EF6DBA" w14:textId="77777777" w:rsidTr="00E7565D">
        <w:tc>
          <w:tcPr>
            <w:tcW w:w="4986" w:type="dxa"/>
            <w:shd w:val="clear" w:color="auto" w:fill="auto"/>
          </w:tcPr>
          <w:p w14:paraId="61B04FDE" w14:textId="77777777" w:rsidR="00AF7D92" w:rsidDel="00540485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Expense Reimbursement</w:t>
            </w:r>
          </w:p>
        </w:tc>
        <w:tc>
          <w:tcPr>
            <w:tcW w:w="5670" w:type="dxa"/>
            <w:shd w:val="clear" w:color="auto" w:fill="auto"/>
          </w:tcPr>
          <w:p w14:paraId="43F4EB30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$1,000,000 per Single/Family Membership per 12 Month Period </w:t>
            </w:r>
          </w:p>
        </w:tc>
      </w:tr>
      <w:tr w:rsidR="00AF7D92" w14:paraId="01F5EC53" w14:textId="77777777" w:rsidTr="00E7565D">
        <w:tc>
          <w:tcPr>
            <w:tcW w:w="4986" w:type="dxa"/>
            <w:shd w:val="clear" w:color="auto" w:fill="auto"/>
          </w:tcPr>
          <w:p w14:paraId="6D513183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5EE57097" w14:textId="77777777" w:rsidR="00AF7D92" w:rsidDel="00540485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Cash Recovery Aggregate</w:t>
            </w:r>
          </w:p>
        </w:tc>
        <w:tc>
          <w:tcPr>
            <w:tcW w:w="5670" w:type="dxa"/>
            <w:shd w:val="clear" w:color="auto" w:fill="auto"/>
          </w:tcPr>
          <w:p w14:paraId="231D3064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31D63682" w14:textId="145F25D6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901781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00,000 (Part of and not in addition to Expense Reimbursement Aggregate Limit of Liability)</w:t>
            </w:r>
          </w:p>
        </w:tc>
      </w:tr>
      <w:tr w:rsidR="00AF7D92" w14:paraId="1D99EE9A" w14:textId="77777777" w:rsidTr="00E7565D">
        <w:tc>
          <w:tcPr>
            <w:tcW w:w="4986" w:type="dxa"/>
            <w:shd w:val="clear" w:color="auto" w:fill="auto"/>
          </w:tcPr>
          <w:p w14:paraId="5277F07C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5E51B810" w14:textId="77777777" w:rsidR="00AF7D92" w:rsidDel="00540485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Investment &amp; Health Savings Accounts Cash Recovery</w:t>
            </w:r>
          </w:p>
        </w:tc>
        <w:tc>
          <w:tcPr>
            <w:tcW w:w="5670" w:type="dxa"/>
            <w:shd w:val="clear" w:color="auto" w:fill="auto"/>
          </w:tcPr>
          <w:p w14:paraId="000F27B1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</w:p>
          <w:p w14:paraId="607257AA" w14:textId="77777777" w:rsidR="00AF7D92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$50,000 Sublimit (Sublimit is part of and not in addition to Expense Reimbursement Aggregate Limit of Liability)</w:t>
            </w:r>
          </w:p>
        </w:tc>
      </w:tr>
      <w:tr w:rsidR="00AF7D92" w:rsidRPr="0019462F" w14:paraId="66C0B4B0" w14:textId="77777777" w:rsidTr="00E7565D">
        <w:tc>
          <w:tcPr>
            <w:tcW w:w="4986" w:type="dxa"/>
            <w:shd w:val="clear" w:color="auto" w:fill="auto"/>
          </w:tcPr>
          <w:p w14:paraId="356342E4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  <w:tc>
          <w:tcPr>
            <w:tcW w:w="5670" w:type="dxa"/>
            <w:shd w:val="clear" w:color="auto" w:fill="auto"/>
          </w:tcPr>
          <w:p w14:paraId="3C0A0077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</w:tr>
      <w:tr w:rsidR="00AF7D92" w:rsidRPr="0019462F" w14:paraId="7BE83628" w14:textId="77777777" w:rsidTr="00E7565D">
        <w:tc>
          <w:tcPr>
            <w:tcW w:w="4986" w:type="dxa"/>
            <w:shd w:val="clear" w:color="auto" w:fill="auto"/>
          </w:tcPr>
          <w:p w14:paraId="09E0AD84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  <w:tc>
          <w:tcPr>
            <w:tcW w:w="5670" w:type="dxa"/>
            <w:shd w:val="clear" w:color="auto" w:fill="auto"/>
          </w:tcPr>
          <w:p w14:paraId="0B6D51CF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</w:tr>
      <w:tr w:rsidR="00AF7D92" w:rsidRPr="0019462F" w14:paraId="1E56CC55" w14:textId="77777777" w:rsidTr="00E7565D">
        <w:tc>
          <w:tcPr>
            <w:tcW w:w="4986" w:type="dxa"/>
            <w:shd w:val="clear" w:color="auto" w:fill="auto"/>
          </w:tcPr>
          <w:p w14:paraId="16729312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Association Member Deductible:</w:t>
            </w:r>
          </w:p>
        </w:tc>
        <w:tc>
          <w:tcPr>
            <w:tcW w:w="5670" w:type="dxa"/>
            <w:shd w:val="clear" w:color="auto" w:fill="auto"/>
          </w:tcPr>
          <w:p w14:paraId="4480DACD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$0</w:t>
            </w:r>
          </w:p>
        </w:tc>
      </w:tr>
      <w:tr w:rsidR="00AF7D92" w:rsidRPr="0019462F" w14:paraId="560201FC" w14:textId="77777777" w:rsidTr="00E7565D">
        <w:tc>
          <w:tcPr>
            <w:tcW w:w="10656" w:type="dxa"/>
            <w:gridSpan w:val="2"/>
            <w:shd w:val="clear" w:color="auto" w:fill="auto"/>
          </w:tcPr>
          <w:p w14:paraId="02E994E7" w14:textId="77777777" w:rsidR="00AF7D92" w:rsidRPr="0019462F" w:rsidRDefault="00AF7D92" w:rsidP="00E7565D">
            <w:pPr>
              <w:pStyle w:val="Indent3"/>
              <w:tabs>
                <w:tab w:val="clear" w:pos="432"/>
              </w:tabs>
              <w:ind w:left="18" w:firstLine="0"/>
              <w:jc w:val="left"/>
              <w:rPr>
                <w:rFonts w:ascii="Helvetica" w:hAnsi="Helvetica"/>
              </w:rPr>
            </w:pPr>
          </w:p>
        </w:tc>
      </w:tr>
      <w:tr w:rsidR="00AF7D92" w:rsidRPr="0019462F" w14:paraId="0F7A8106" w14:textId="77777777" w:rsidTr="00E7565D">
        <w:tc>
          <w:tcPr>
            <w:tcW w:w="4986" w:type="dxa"/>
            <w:shd w:val="clear" w:color="auto" w:fill="auto"/>
          </w:tcPr>
          <w:p w14:paraId="261316DD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  <w:r w:rsidRPr="00661DE4">
              <w:rPr>
                <w:rFonts w:ascii="Helvetica" w:hAnsi="Helvetica"/>
                <w:b/>
              </w:rPr>
              <w:t>Premium</w:t>
            </w:r>
            <w:r>
              <w:rPr>
                <w:rFonts w:ascii="Helvetica" w:hAnsi="Helvetica"/>
                <w:b/>
              </w:rPr>
              <w:t>:</w:t>
            </w:r>
            <w:r w:rsidRPr="00661DE4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 Paid by Policyholder</w:t>
            </w:r>
          </w:p>
          <w:p w14:paraId="4560DF7F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288" w:firstLine="0"/>
              <w:rPr>
                <w:rFonts w:ascii="Helvetica" w:hAnsi="Helvetic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306AE25B" w14:textId="77777777" w:rsidR="00AF7D92" w:rsidRPr="0019462F" w:rsidRDefault="00AF7D92" w:rsidP="00E7565D">
            <w:pPr>
              <w:pStyle w:val="Indent3"/>
              <w:tabs>
                <w:tab w:val="clear" w:pos="432"/>
                <w:tab w:val="left" w:pos="720"/>
              </w:tabs>
              <w:ind w:left="0" w:firstLine="0"/>
              <w:rPr>
                <w:rFonts w:ascii="Helvetica" w:hAnsi="Helvetica"/>
              </w:rPr>
            </w:pPr>
          </w:p>
        </w:tc>
      </w:tr>
    </w:tbl>
    <w:p w14:paraId="69B46CFD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lastRenderedPageBreak/>
        <w:t>Form Numbers of Coverage Forms, Endorsements and other forms that are part of this Certificate.</w:t>
      </w:r>
    </w:p>
    <w:p w14:paraId="49C60D63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</w:p>
    <w:p w14:paraId="4DFC62E2" w14:textId="77777777" w:rsidR="00AF7D92" w:rsidRDefault="00AF7D92" w:rsidP="00AF7D92">
      <w:pPr>
        <w:pStyle w:val="Indent3"/>
        <w:tabs>
          <w:tab w:val="clear" w:pos="432"/>
          <w:tab w:val="left" w:pos="720"/>
        </w:tabs>
        <w:ind w:firstLine="18"/>
        <w:rPr>
          <w:rFonts w:ascii="Helvetica" w:hAnsi="Helvetica"/>
        </w:rPr>
      </w:pPr>
      <w:r>
        <w:rPr>
          <w:rFonts w:ascii="Helvetica" w:hAnsi="Helvetica"/>
        </w:rPr>
        <w:t>IFS0003C-1016   NT0078-0120   IFS0003E-0319   IFS0020E-0916   IFS0041E-0219</w:t>
      </w:r>
    </w:p>
    <w:sectPr w:rsidR="00AF7D92" w:rsidSect="00661DE4">
      <w:type w:val="continuous"/>
      <w:pgSz w:w="12240" w:h="15840"/>
      <w:pgMar w:top="720" w:right="90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F3F9" w14:textId="77777777" w:rsidR="00FC3014" w:rsidRDefault="00FC3014">
      <w:r>
        <w:separator/>
      </w:r>
    </w:p>
  </w:endnote>
  <w:endnote w:type="continuationSeparator" w:id="0">
    <w:p w14:paraId="3D958079" w14:textId="77777777" w:rsidR="00FC3014" w:rsidRDefault="00FC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9E1C" w14:textId="77777777" w:rsidR="008F6710" w:rsidRDefault="00AF7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F5828" w14:textId="77777777" w:rsidR="008F6710" w:rsidRDefault="00FC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9406" w14:textId="77777777" w:rsidR="008F6710" w:rsidRDefault="00AF7D92">
    <w:pPr>
      <w:pStyle w:val="Footer"/>
      <w:framePr w:wrap="around" w:vAnchor="text" w:hAnchor="margin" w:xAlign="center" w:y="1"/>
      <w:rPr>
        <w:rStyle w:val="PageNumber"/>
        <w:rFonts w:ascii="Helvetica" w:hAnsi="Helvetica"/>
      </w:rPr>
    </w:pPr>
    <w:r>
      <w:rPr>
        <w:rStyle w:val="PageNumber"/>
        <w:rFonts w:ascii="Helvetica" w:hAnsi="Helvetica"/>
      </w:rPr>
      <w:fldChar w:fldCharType="begin"/>
    </w:r>
    <w:r>
      <w:rPr>
        <w:rStyle w:val="PageNumber"/>
        <w:rFonts w:ascii="Helvetica" w:hAnsi="Helvetica"/>
      </w:rPr>
      <w:instrText xml:space="preserve">PAGE  </w:instrText>
    </w:r>
    <w:r>
      <w:rPr>
        <w:rStyle w:val="PageNumber"/>
        <w:rFonts w:ascii="Helvetica" w:hAnsi="Helvetica"/>
      </w:rPr>
      <w:fldChar w:fldCharType="separate"/>
    </w:r>
    <w:r>
      <w:rPr>
        <w:rStyle w:val="PageNumber"/>
        <w:rFonts w:ascii="Helvetica" w:hAnsi="Helvetica"/>
        <w:noProof/>
      </w:rPr>
      <w:t>1</w:t>
    </w:r>
    <w:r>
      <w:rPr>
        <w:rStyle w:val="PageNumber"/>
        <w:rFonts w:ascii="Helvetica" w:hAnsi="Helvetica"/>
      </w:rPr>
      <w:fldChar w:fldCharType="end"/>
    </w:r>
  </w:p>
  <w:p w14:paraId="09209794" w14:textId="77777777" w:rsidR="008F6710" w:rsidRDefault="00AF7D92">
    <w:pPr>
      <w:pStyle w:val="Footer1"/>
    </w:pPr>
    <w:r>
      <w:t>IFS0006D-0916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AD16" w14:textId="77777777" w:rsidR="00E71EE3" w:rsidRDefault="00FC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9275" w14:textId="77777777" w:rsidR="00FC3014" w:rsidRDefault="00FC3014">
      <w:r>
        <w:separator/>
      </w:r>
    </w:p>
  </w:footnote>
  <w:footnote w:type="continuationSeparator" w:id="0">
    <w:p w14:paraId="19E429DF" w14:textId="77777777" w:rsidR="00FC3014" w:rsidRDefault="00FC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62B9" w14:textId="77777777" w:rsidR="00E71EE3" w:rsidRDefault="00FC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779C" w14:textId="77777777" w:rsidR="00E71EE3" w:rsidRDefault="00FC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DB44" w14:textId="77777777" w:rsidR="00E71EE3" w:rsidRDefault="00FC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2"/>
    <w:rsid w:val="002528F1"/>
    <w:rsid w:val="003A3796"/>
    <w:rsid w:val="004651A7"/>
    <w:rsid w:val="008D4326"/>
    <w:rsid w:val="00901781"/>
    <w:rsid w:val="00AF7D92"/>
    <w:rsid w:val="00BA0BC6"/>
    <w:rsid w:val="00C502CF"/>
    <w:rsid w:val="00E10B17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145F"/>
  <w15:chartTrackingRefBased/>
  <w15:docId w15:val="{52A96A33-FBDB-4F07-A4D1-A69696F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92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aliases w:val="H12BC"/>
    <w:basedOn w:val="Normal"/>
    <w:next w:val="TextSingle"/>
    <w:link w:val="Heading1Char"/>
    <w:qFormat/>
    <w:rsid w:val="00AF7D92"/>
    <w:pPr>
      <w:keepNext/>
      <w:jc w:val="center"/>
      <w:outlineLvl w:val="0"/>
    </w:pPr>
    <w:rPr>
      <w:rFonts w:ascii="Helvetica" w:hAnsi="Helvetica"/>
      <w:b/>
      <w:kern w:val="28"/>
      <w:sz w:val="24"/>
    </w:rPr>
  </w:style>
  <w:style w:type="paragraph" w:styleId="Heading2">
    <w:name w:val="heading 2"/>
    <w:aliases w:val="H10BC"/>
    <w:basedOn w:val="Normal"/>
    <w:link w:val="Heading2Char"/>
    <w:qFormat/>
    <w:rsid w:val="00AF7D92"/>
    <w:pPr>
      <w:keepNext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2BC Char"/>
    <w:basedOn w:val="DefaultParagraphFont"/>
    <w:link w:val="Heading1"/>
    <w:rsid w:val="00AF7D92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Heading2Char">
    <w:name w:val="Heading 2 Char"/>
    <w:aliases w:val="H10BC Char"/>
    <w:basedOn w:val="DefaultParagraphFont"/>
    <w:link w:val="Heading2"/>
    <w:rsid w:val="00AF7D92"/>
    <w:rPr>
      <w:rFonts w:ascii="Helvetica" w:eastAsia="Times New Roman" w:hAnsi="Helvetica" w:cs="Times New Roman"/>
      <w:b/>
      <w:sz w:val="20"/>
      <w:szCs w:val="20"/>
    </w:rPr>
  </w:style>
  <w:style w:type="paragraph" w:customStyle="1" w:styleId="Indent3">
    <w:name w:val="Indent .3"/>
    <w:rsid w:val="00AF7D92"/>
    <w:pPr>
      <w:tabs>
        <w:tab w:val="left" w:pos="432"/>
      </w:tabs>
      <w:spacing w:after="0" w:line="240" w:lineRule="auto"/>
      <w:ind w:left="432" w:hanging="432"/>
      <w:jc w:val="both"/>
    </w:pPr>
    <w:rPr>
      <w:rFonts w:ascii="Garamond" w:eastAsia="Times New Roman" w:hAnsi="Garamond" w:cs="Times New Roman"/>
      <w:sz w:val="20"/>
      <w:szCs w:val="20"/>
    </w:rPr>
  </w:style>
  <w:style w:type="paragraph" w:customStyle="1" w:styleId="TextSingle">
    <w:name w:val="Text Single"/>
    <w:aliases w:val="G10"/>
    <w:rsid w:val="00AF7D92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AF7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7D92"/>
    <w:rPr>
      <w:rFonts w:ascii="Garamond" w:eastAsia="Times New Roman" w:hAnsi="Garamond" w:cs="Times New Roman"/>
      <w:sz w:val="20"/>
      <w:szCs w:val="20"/>
    </w:rPr>
  </w:style>
  <w:style w:type="paragraph" w:customStyle="1" w:styleId="Footer1">
    <w:name w:val="Footer1"/>
    <w:aliases w:val="H10"/>
    <w:rsid w:val="00AF7D92"/>
    <w:pPr>
      <w:tabs>
        <w:tab w:val="center" w:pos="5400"/>
        <w:tab w:val="right" w:pos="10800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rsid w:val="00AF7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7D92"/>
    <w:rPr>
      <w:rFonts w:ascii="Garamond" w:eastAsia="Times New Roman" w:hAnsi="Garamond" w:cs="Times New Roman"/>
      <w:sz w:val="20"/>
      <w:szCs w:val="20"/>
    </w:rPr>
  </w:style>
  <w:style w:type="character" w:styleId="PageNumber">
    <w:name w:val="page number"/>
    <w:basedOn w:val="DefaultParagraphFont"/>
    <w:rsid w:val="00AF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Cayford Hughes</dc:creator>
  <cp:keywords/>
  <dc:description/>
  <cp:lastModifiedBy>Jake Buckley</cp:lastModifiedBy>
  <cp:revision>4</cp:revision>
  <dcterms:created xsi:type="dcterms:W3CDTF">2020-06-11T15:15:00Z</dcterms:created>
  <dcterms:modified xsi:type="dcterms:W3CDTF">2020-11-02T20:09:00Z</dcterms:modified>
</cp:coreProperties>
</file>