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1F6" w:rsidRPr="009B7FE5" w:rsidRDefault="00AF01F6" w:rsidP="00AF01F6">
      <w:pPr>
        <w:pStyle w:val="Heading3"/>
        <w:rPr>
          <w:rFonts w:ascii="Avenir" w:hAnsi="Avenir"/>
          <w:sz w:val="24"/>
        </w:rPr>
      </w:pPr>
      <w:r w:rsidRPr="009B7FE5">
        <w:rPr>
          <w:rFonts w:ascii="Avenir" w:hAnsi="Avenir"/>
          <w:sz w:val="24"/>
        </w:rPr>
        <w:t>PURPOSE</w:t>
      </w:r>
    </w:p>
    <w:p w:rsidR="00AF01F6" w:rsidRPr="00E6317A" w:rsidRDefault="00AF01F6" w:rsidP="00AF01F6">
      <w:pPr>
        <w:spacing w:after="0" w:line="240" w:lineRule="auto"/>
        <w:rPr>
          <w:rFonts w:ascii="Georgia" w:hAnsi="Georgia"/>
        </w:rPr>
      </w:pPr>
    </w:p>
    <w:p w:rsidR="00AF01F6" w:rsidRPr="00E6317A" w:rsidRDefault="00AF01F6" w:rsidP="00AF01F6">
      <w:pPr>
        <w:spacing w:after="0" w:line="240" w:lineRule="auto"/>
        <w:rPr>
          <w:rFonts w:ascii="Georgia" w:hAnsi="Georgia"/>
        </w:rPr>
      </w:pPr>
      <w:r w:rsidRPr="00E6317A">
        <w:rPr>
          <w:rFonts w:ascii="Georgia" w:hAnsi="Georgia"/>
        </w:rPr>
        <w:t>To facilitate effective overall management and administration of the home health program and to establish communication channels for all personnel.</w:t>
      </w:r>
    </w:p>
    <w:p w:rsidR="00AF01F6" w:rsidRPr="00E6317A" w:rsidRDefault="00AF01F6" w:rsidP="00AF01F6">
      <w:pPr>
        <w:spacing w:after="0" w:line="240" w:lineRule="auto"/>
        <w:rPr>
          <w:rFonts w:ascii="Georgia" w:hAnsi="Georgia"/>
        </w:rPr>
      </w:pPr>
    </w:p>
    <w:p w:rsidR="00AF01F6" w:rsidRPr="009B7FE5" w:rsidRDefault="00AF01F6" w:rsidP="00AF01F6">
      <w:pPr>
        <w:pStyle w:val="Heading3"/>
        <w:rPr>
          <w:rFonts w:ascii="Avenir" w:hAnsi="Avenir"/>
          <w:sz w:val="24"/>
        </w:rPr>
      </w:pPr>
      <w:r w:rsidRPr="009B7FE5">
        <w:rPr>
          <w:rFonts w:ascii="Avenir" w:hAnsi="Avenir"/>
          <w:sz w:val="24"/>
        </w:rPr>
        <w:t>POLICY</w:t>
      </w:r>
    </w:p>
    <w:p w:rsidR="00AF01F6" w:rsidRPr="00E6317A" w:rsidRDefault="00AF01F6" w:rsidP="00AF01F6">
      <w:pPr>
        <w:spacing w:after="0" w:line="240" w:lineRule="auto"/>
        <w:rPr>
          <w:rFonts w:ascii="Georgia" w:hAnsi="Georgia"/>
        </w:rPr>
      </w:pPr>
    </w:p>
    <w:p w:rsidR="00AF01F6" w:rsidRPr="00E6317A" w:rsidRDefault="00AF01F6" w:rsidP="00AF01F6">
      <w:pPr>
        <w:spacing w:after="0" w:line="240" w:lineRule="auto"/>
        <w:rPr>
          <w:rFonts w:ascii="Georgia" w:hAnsi="Georgia"/>
        </w:rPr>
      </w:pPr>
      <w:r w:rsidRPr="00E6317A">
        <w:rPr>
          <w:rFonts w:ascii="Georgia" w:hAnsi="Georgia"/>
        </w:rPr>
        <w:t xml:space="preserve">There will be defined </w:t>
      </w:r>
      <w:r>
        <w:rPr>
          <w:rFonts w:ascii="Georgia" w:hAnsi="Georgia"/>
        </w:rPr>
        <w:t>organizational structure</w:t>
      </w:r>
      <w:r w:rsidRPr="00E6317A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and </w:t>
      </w:r>
      <w:r w:rsidRPr="00E6317A">
        <w:rPr>
          <w:rFonts w:ascii="Georgia" w:hAnsi="Georgia"/>
        </w:rPr>
        <w:t>lines of authority that clearly establish responsibility for all organization personnel.</w:t>
      </w:r>
    </w:p>
    <w:p w:rsidR="00AF01F6" w:rsidRPr="00E6317A" w:rsidRDefault="00AF01F6" w:rsidP="00AF01F6">
      <w:pPr>
        <w:spacing w:after="0" w:line="240" w:lineRule="auto"/>
        <w:rPr>
          <w:rFonts w:ascii="Georgia" w:hAnsi="Georgia"/>
        </w:rPr>
      </w:pPr>
    </w:p>
    <w:p w:rsidR="00AF01F6" w:rsidRPr="009B7FE5" w:rsidRDefault="00AF01F6" w:rsidP="00AF01F6">
      <w:pPr>
        <w:pStyle w:val="Heading3"/>
        <w:rPr>
          <w:rFonts w:ascii="Avenir" w:hAnsi="Avenir"/>
          <w:sz w:val="24"/>
        </w:rPr>
      </w:pPr>
      <w:r w:rsidRPr="009B7FE5">
        <w:rPr>
          <w:rFonts w:ascii="Avenir" w:hAnsi="Avenir"/>
          <w:sz w:val="24"/>
        </w:rPr>
        <w:t>PROCEDURE</w:t>
      </w:r>
    </w:p>
    <w:p w:rsidR="00AF01F6" w:rsidRPr="00283A41" w:rsidRDefault="00AF01F6" w:rsidP="00AF01F6">
      <w:pPr>
        <w:spacing w:after="0" w:line="240" w:lineRule="auto"/>
        <w:rPr>
          <w:rFonts w:ascii="Avenir" w:hAnsi="Avenir"/>
        </w:rPr>
      </w:pPr>
    </w:p>
    <w:p w:rsidR="00AF01F6" w:rsidRPr="00E6317A" w:rsidRDefault="00AF01F6" w:rsidP="00AF01F6">
      <w:pPr>
        <w:pStyle w:val="BodyTextIndent"/>
        <w:numPr>
          <w:ilvl w:val="0"/>
          <w:numId w:val="5"/>
        </w:numPr>
        <w:rPr>
          <w:rFonts w:ascii="Georgia" w:hAnsi="Georgia"/>
        </w:rPr>
      </w:pPr>
      <w:r w:rsidRPr="00E6317A">
        <w:rPr>
          <w:rFonts w:ascii="Georgia" w:hAnsi="Georgia"/>
        </w:rPr>
        <w:t>Organizational charts will be used to define relationships and lines of authority within the organization, at the corporate and site levels.</w:t>
      </w:r>
    </w:p>
    <w:p w:rsidR="00AF01F6" w:rsidRPr="00E6317A" w:rsidRDefault="00AF01F6" w:rsidP="00AF01F6">
      <w:pPr>
        <w:spacing w:after="0" w:line="240" w:lineRule="auto"/>
        <w:rPr>
          <w:rFonts w:ascii="Georgia" w:hAnsi="Georgia"/>
        </w:rPr>
      </w:pPr>
      <w:bookmarkStart w:id="0" w:name="_GoBack"/>
      <w:bookmarkEnd w:id="0"/>
    </w:p>
    <w:sectPr w:rsidR="00AF01F6" w:rsidRPr="00E6317A" w:rsidSect="00A275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32C" w:rsidRDefault="00C1732C" w:rsidP="00004886">
      <w:pPr>
        <w:spacing w:after="0" w:line="240" w:lineRule="auto"/>
      </w:pPr>
      <w:r>
        <w:separator/>
      </w:r>
    </w:p>
  </w:endnote>
  <w:endnote w:type="continuationSeparator" w:id="0">
    <w:p w:rsidR="00C1732C" w:rsidRDefault="00C1732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3A605C" w:rsidRPr="00A27557" w:rsidRDefault="003A605C" w:rsidP="00A27557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382396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382396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0300E5">
              <w:rPr>
                <w:rFonts w:ascii="Avenir" w:hAnsi="Avenir"/>
                <w:b/>
                <w:noProof/>
              </w:rPr>
              <w:t>1</w:t>
            </w:r>
            <w:r w:rsidR="00382396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382396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382396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0300E5">
              <w:rPr>
                <w:rFonts w:ascii="Avenir" w:hAnsi="Avenir"/>
                <w:b/>
                <w:noProof/>
              </w:rPr>
              <w:t>1</w:t>
            </w:r>
            <w:r w:rsidR="00382396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32C" w:rsidRDefault="00C1732C" w:rsidP="00004886">
      <w:pPr>
        <w:spacing w:after="0" w:line="240" w:lineRule="auto"/>
      </w:pPr>
      <w:r>
        <w:separator/>
      </w:r>
    </w:p>
  </w:footnote>
  <w:footnote w:type="continuationSeparator" w:id="0">
    <w:p w:rsidR="00C1732C" w:rsidRDefault="00C1732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05C" w:rsidRDefault="00327C33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05C" w:rsidRPr="0091763A" w:rsidRDefault="004039FB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="003A605C"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:rsidR="003A605C" w:rsidRPr="0091763A" w:rsidRDefault="004039FB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="003A605C"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0300E5">
      <w:rPr>
        <w:noProof/>
      </w:rPr>
      <w:drawing>
        <wp:inline distT="0" distB="0" distL="0" distR="0" wp14:anchorId="25546CD1" wp14:editId="32DF5782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4"/>
      <w:gridCol w:w="3119"/>
      <w:gridCol w:w="3117"/>
    </w:tblGrid>
    <w:tr w:rsidR="00A27557" w:rsidRPr="00004886" w:rsidTr="00A27557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A27557" w:rsidRPr="0091763A" w:rsidRDefault="00A27557" w:rsidP="00A2755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A27557" w:rsidRPr="00004886" w:rsidTr="00A27557">
      <w:trPr>
        <w:trHeight w:val="432"/>
      </w:trPr>
      <w:tc>
        <w:tcPr>
          <w:tcW w:w="9350" w:type="dxa"/>
          <w:gridSpan w:val="3"/>
          <w:vAlign w:val="center"/>
        </w:tcPr>
        <w:p w:rsidR="00A27557" w:rsidRPr="00383057" w:rsidRDefault="00A27557" w:rsidP="00A2755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Home Health Organizational Chart</w:t>
          </w:r>
        </w:p>
      </w:tc>
    </w:tr>
    <w:tr w:rsidR="00017F74" w:rsidRPr="00004886" w:rsidTr="00A27557">
      <w:tc>
        <w:tcPr>
          <w:tcW w:w="3114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9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:rsidTr="00A27557">
      <w:tc>
        <w:tcPr>
          <w:tcW w:w="3114" w:type="dxa"/>
        </w:tcPr>
        <w:p w:rsidR="00017F74" w:rsidRPr="00383057" w:rsidRDefault="006C0ECD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3/25/14</w:t>
          </w:r>
        </w:p>
      </w:tc>
      <w:tc>
        <w:tcPr>
          <w:tcW w:w="3119" w:type="dxa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A27557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7/9/21</w:t>
          </w:r>
        </w:p>
      </w:tc>
      <w:tc>
        <w:tcPr>
          <w:tcW w:w="3117" w:type="dxa"/>
        </w:tcPr>
        <w:p w:rsidR="00017F74" w:rsidRPr="00383057" w:rsidRDefault="00A27557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7/9/22</w:t>
          </w:r>
        </w:p>
      </w:tc>
    </w:tr>
    <w:tr w:rsidR="00A27557" w:rsidRPr="00004886" w:rsidTr="00A27557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:rsidR="00A27557" w:rsidRPr="0091763A" w:rsidRDefault="00A27557" w:rsidP="00A27557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>
            <w:rPr>
              <w:rFonts w:ascii="Avenir" w:eastAsiaTheme="minorHAnsi" w:hAnsi="Avenir" w:cstheme="minorBidi"/>
              <w:b/>
            </w:rPr>
            <w:t>Author &amp; Approver Title</w:t>
          </w:r>
        </w:p>
      </w:tc>
    </w:tr>
    <w:tr w:rsidR="00A27557" w:rsidRPr="00004886" w:rsidTr="00A27557">
      <w:trPr>
        <w:trHeight w:val="576"/>
      </w:trPr>
      <w:tc>
        <w:tcPr>
          <w:tcW w:w="9350" w:type="dxa"/>
          <w:gridSpan w:val="3"/>
          <w:vAlign w:val="center"/>
        </w:tcPr>
        <w:p w:rsidR="00A27557" w:rsidRPr="00383057" w:rsidRDefault="00A27557" w:rsidP="00A27557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:rsidTr="00A27557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:rsidTr="00A27557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7B417F"/>
    <w:multiLevelType w:val="hybridMultilevel"/>
    <w:tmpl w:val="BC66105E"/>
    <w:lvl w:ilvl="0" w:tplc="9E62890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300E5"/>
    <w:rsid w:val="00070BDF"/>
    <w:rsid w:val="000E0733"/>
    <w:rsid w:val="00200702"/>
    <w:rsid w:val="002174C0"/>
    <w:rsid w:val="00327C33"/>
    <w:rsid w:val="00366B62"/>
    <w:rsid w:val="00382396"/>
    <w:rsid w:val="00383057"/>
    <w:rsid w:val="003A605C"/>
    <w:rsid w:val="004039FB"/>
    <w:rsid w:val="00496194"/>
    <w:rsid w:val="004B00A2"/>
    <w:rsid w:val="004F7E1E"/>
    <w:rsid w:val="006318B2"/>
    <w:rsid w:val="00636251"/>
    <w:rsid w:val="0064513A"/>
    <w:rsid w:val="006772EC"/>
    <w:rsid w:val="006C0ECD"/>
    <w:rsid w:val="00721119"/>
    <w:rsid w:val="00744C01"/>
    <w:rsid w:val="007D240F"/>
    <w:rsid w:val="00806F6F"/>
    <w:rsid w:val="00857EA6"/>
    <w:rsid w:val="008F49D4"/>
    <w:rsid w:val="00914055"/>
    <w:rsid w:val="0091763A"/>
    <w:rsid w:val="009342A6"/>
    <w:rsid w:val="009B7FE5"/>
    <w:rsid w:val="009F3EE2"/>
    <w:rsid w:val="00A27557"/>
    <w:rsid w:val="00AC317F"/>
    <w:rsid w:val="00AF01F6"/>
    <w:rsid w:val="00AF7CAE"/>
    <w:rsid w:val="00B17FC7"/>
    <w:rsid w:val="00BA51C0"/>
    <w:rsid w:val="00C1732C"/>
    <w:rsid w:val="00C70850"/>
    <w:rsid w:val="00DB2529"/>
    <w:rsid w:val="00DD17C5"/>
    <w:rsid w:val="00DE38FB"/>
    <w:rsid w:val="00E547EA"/>
    <w:rsid w:val="00E810E1"/>
    <w:rsid w:val="00F107CD"/>
    <w:rsid w:val="00F53FEA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32E2316"/>
  <w15:docId w15:val="{ED1B87D6-740D-4B4F-B3E8-ED1CE654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0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AF01F6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F01F6"/>
    <w:rPr>
      <w:rFonts w:ascii="Times New Roman" w:eastAsia="PMingLiU" w:hAnsi="Times New Roman"/>
      <w:b/>
      <w:bCs/>
      <w:caps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AF01F6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AF01F6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AF0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2021-07-20T16:09:00Z</dcterms:created>
  <dcterms:modified xsi:type="dcterms:W3CDTF">2021-07-20T16:10:00Z</dcterms:modified>
</cp:coreProperties>
</file>