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7F34D9" w14:textId="453C3038" w:rsidR="005F3C20" w:rsidRPr="00144CEC" w:rsidRDefault="0098373A" w:rsidP="005F3C20">
      <w:pPr>
        <w:jc w:val="center"/>
        <w:rPr>
          <w:rFonts w:ascii="Calibri" w:eastAsia="Times New Roman" w:hAnsi="Calibri" w:cs="Calibri"/>
          <w:color w:val="000000"/>
          <w:sz w:val="36"/>
          <w:szCs w:val="36"/>
        </w:rPr>
      </w:pPr>
      <w:bookmarkStart w:id="0" w:name="_Hlk61342403"/>
      <w:r w:rsidRPr="00144CEC">
        <w:rPr>
          <w:rFonts w:ascii="Calibri" w:eastAsia="Times New Roman" w:hAnsi="Calibri" w:cs="Calibri"/>
          <w:b/>
          <w:bCs/>
          <w:color w:val="000000"/>
          <w:sz w:val="36"/>
          <w:szCs w:val="36"/>
        </w:rPr>
        <w:t>Understanding Reserve Studies</w:t>
      </w:r>
    </w:p>
    <w:p w14:paraId="09076D85" w14:textId="3A3FA7FA" w:rsidR="0098373A" w:rsidRPr="00144CEC" w:rsidRDefault="0098373A" w:rsidP="003F5DB2">
      <w:pPr>
        <w:spacing w:after="0"/>
        <w:rPr>
          <w:rFonts w:ascii="Calibri" w:eastAsia="Times New Roman" w:hAnsi="Calibri" w:cs="Calibri"/>
          <w:b/>
          <w:bCs/>
          <w:color w:val="000000"/>
          <w:sz w:val="32"/>
          <w:szCs w:val="32"/>
        </w:rPr>
      </w:pPr>
      <w:r w:rsidRPr="00144CEC">
        <w:rPr>
          <w:rFonts w:ascii="Calibri" w:eastAsia="Times New Roman" w:hAnsi="Calibri" w:cs="Calibri"/>
          <w:b/>
          <w:bCs/>
          <w:color w:val="000000"/>
          <w:sz w:val="32"/>
          <w:szCs w:val="32"/>
        </w:rPr>
        <w:t>Why does a community need a reserve study?</w:t>
      </w:r>
    </w:p>
    <w:p w14:paraId="371BF2BE" w14:textId="17FE20C2" w:rsidR="003F5DB2" w:rsidRDefault="003F5DB2" w:rsidP="00144CEC">
      <w:pPr>
        <w:spacing w:after="0"/>
        <w:ind w:left="720"/>
        <w:rPr>
          <w:rFonts w:ascii="Calibri" w:eastAsia="Times New Roman" w:hAnsi="Calibri" w:cs="Calibri"/>
          <w:color w:val="000000"/>
          <w:sz w:val="32"/>
          <w:szCs w:val="32"/>
        </w:rPr>
      </w:pPr>
      <w:r w:rsidRPr="00144CEC">
        <w:rPr>
          <w:rFonts w:ascii="Calibri" w:eastAsia="Times New Roman" w:hAnsi="Calibri" w:cs="Calibri"/>
          <w:color w:val="000000"/>
          <w:sz w:val="32"/>
          <w:szCs w:val="32"/>
        </w:rPr>
        <w:t xml:space="preserve">-review by professional </w:t>
      </w:r>
      <w:r w:rsidR="00144CEC">
        <w:rPr>
          <w:rFonts w:ascii="Calibri" w:eastAsia="Times New Roman" w:hAnsi="Calibri" w:cs="Calibri"/>
          <w:color w:val="000000"/>
          <w:sz w:val="32"/>
          <w:szCs w:val="32"/>
        </w:rPr>
        <w:t xml:space="preserve">engineer </w:t>
      </w:r>
      <w:r w:rsidRPr="00144CEC">
        <w:rPr>
          <w:rFonts w:ascii="Calibri" w:eastAsia="Times New Roman" w:hAnsi="Calibri" w:cs="Calibri"/>
          <w:color w:val="000000"/>
          <w:sz w:val="32"/>
          <w:szCs w:val="32"/>
        </w:rPr>
        <w:t>of mechanical and other common elements and their condition</w:t>
      </w:r>
    </w:p>
    <w:p w14:paraId="0B3B6EAF" w14:textId="797AA9BD" w:rsidR="00BD7D08" w:rsidRPr="00144CEC" w:rsidRDefault="00BD7D08" w:rsidP="00144CEC">
      <w:pPr>
        <w:spacing w:after="0"/>
        <w:ind w:left="720"/>
        <w:rPr>
          <w:rFonts w:ascii="Calibri" w:eastAsia="Times New Roman" w:hAnsi="Calibri" w:cs="Calibri"/>
          <w:color w:val="000000"/>
          <w:sz w:val="32"/>
          <w:szCs w:val="32"/>
        </w:rPr>
      </w:pPr>
      <w:r>
        <w:rPr>
          <w:rFonts w:ascii="Calibri" w:eastAsia="Times New Roman" w:hAnsi="Calibri" w:cs="Calibri"/>
          <w:color w:val="000000"/>
          <w:sz w:val="32"/>
          <w:szCs w:val="32"/>
        </w:rPr>
        <w:tab/>
        <w:t>a) will be listed and generally in detail</w:t>
      </w:r>
    </w:p>
    <w:p w14:paraId="465D8214" w14:textId="70E8AA20" w:rsidR="003F5DB2" w:rsidRDefault="003F5DB2" w:rsidP="003F5DB2">
      <w:pPr>
        <w:spacing w:after="0"/>
        <w:rPr>
          <w:rFonts w:ascii="Calibri" w:eastAsia="Times New Roman" w:hAnsi="Calibri" w:cs="Calibri"/>
          <w:color w:val="000000"/>
          <w:sz w:val="32"/>
          <w:szCs w:val="32"/>
        </w:rPr>
      </w:pPr>
      <w:r w:rsidRPr="00144CEC">
        <w:rPr>
          <w:rFonts w:ascii="Calibri" w:eastAsia="Times New Roman" w:hAnsi="Calibri" w:cs="Calibri"/>
          <w:color w:val="000000"/>
          <w:sz w:val="32"/>
          <w:szCs w:val="32"/>
        </w:rPr>
        <w:tab/>
        <w:t xml:space="preserve">-will receive a list of immediate items that need </w:t>
      </w:r>
      <w:proofErr w:type="gramStart"/>
      <w:r w:rsidRPr="00144CEC">
        <w:rPr>
          <w:rFonts w:ascii="Calibri" w:eastAsia="Times New Roman" w:hAnsi="Calibri" w:cs="Calibri"/>
          <w:color w:val="000000"/>
          <w:sz w:val="32"/>
          <w:szCs w:val="32"/>
        </w:rPr>
        <w:t>attention</w:t>
      </w:r>
      <w:proofErr w:type="gramEnd"/>
    </w:p>
    <w:p w14:paraId="28D39360" w14:textId="083C9A75" w:rsidR="00BD7D08" w:rsidRPr="00144CEC" w:rsidRDefault="00BD7D08" w:rsidP="00BD7D08">
      <w:pPr>
        <w:spacing w:after="0"/>
        <w:ind w:left="1440"/>
        <w:rPr>
          <w:rFonts w:ascii="Calibri" w:eastAsia="Times New Roman" w:hAnsi="Calibri" w:cs="Calibri"/>
          <w:color w:val="000000"/>
          <w:sz w:val="32"/>
          <w:szCs w:val="32"/>
        </w:rPr>
      </w:pPr>
      <w:r>
        <w:rPr>
          <w:rFonts w:ascii="Calibri" w:eastAsia="Times New Roman" w:hAnsi="Calibri" w:cs="Calibri"/>
          <w:color w:val="000000"/>
          <w:sz w:val="32"/>
          <w:szCs w:val="32"/>
        </w:rPr>
        <w:t>a) Board should look at this list with management and address the issues</w:t>
      </w:r>
    </w:p>
    <w:p w14:paraId="1F28567A" w14:textId="71CEC25A" w:rsidR="003F5DB2" w:rsidRDefault="003F5DB2" w:rsidP="00144CEC">
      <w:pPr>
        <w:spacing w:after="0"/>
        <w:ind w:left="720"/>
        <w:rPr>
          <w:rFonts w:ascii="Calibri" w:eastAsia="Times New Roman" w:hAnsi="Calibri" w:cs="Calibri"/>
          <w:color w:val="000000"/>
          <w:sz w:val="32"/>
          <w:szCs w:val="32"/>
        </w:rPr>
      </w:pPr>
      <w:r w:rsidRPr="00144CEC">
        <w:rPr>
          <w:rFonts w:ascii="Calibri" w:eastAsia="Times New Roman" w:hAnsi="Calibri" w:cs="Calibri"/>
          <w:color w:val="000000"/>
          <w:sz w:val="32"/>
          <w:szCs w:val="32"/>
        </w:rPr>
        <w:t xml:space="preserve">-provide a guide for the Board of upcoming projects and reserve </w:t>
      </w:r>
      <w:proofErr w:type="gramStart"/>
      <w:r w:rsidRPr="00144CEC">
        <w:rPr>
          <w:rFonts w:ascii="Calibri" w:eastAsia="Times New Roman" w:hAnsi="Calibri" w:cs="Calibri"/>
          <w:color w:val="000000"/>
          <w:sz w:val="32"/>
          <w:szCs w:val="32"/>
        </w:rPr>
        <w:t>contributions</w:t>
      </w:r>
      <w:proofErr w:type="gramEnd"/>
    </w:p>
    <w:p w14:paraId="2402D8EE" w14:textId="798B4111" w:rsidR="00BD7D08" w:rsidRPr="00144CEC" w:rsidRDefault="00BD7D08" w:rsidP="00BD7D08">
      <w:pPr>
        <w:spacing w:after="0"/>
        <w:ind w:left="1440"/>
        <w:rPr>
          <w:rFonts w:ascii="Calibri" w:eastAsia="Times New Roman" w:hAnsi="Calibri" w:cs="Calibri"/>
          <w:color w:val="000000"/>
          <w:sz w:val="32"/>
          <w:szCs w:val="32"/>
        </w:rPr>
      </w:pPr>
      <w:r>
        <w:rPr>
          <w:rFonts w:ascii="Calibri" w:eastAsia="Times New Roman" w:hAnsi="Calibri" w:cs="Calibri"/>
          <w:color w:val="000000"/>
          <w:sz w:val="32"/>
          <w:szCs w:val="32"/>
        </w:rPr>
        <w:t>a) this is a separate list that shows by year the projects and costs that the engineer believes need to be completed</w:t>
      </w:r>
    </w:p>
    <w:p w14:paraId="0AFDA966" w14:textId="6BF72560" w:rsidR="0098373A" w:rsidRPr="00144CEC" w:rsidRDefault="0098373A" w:rsidP="003F5DB2">
      <w:pPr>
        <w:spacing w:after="0"/>
        <w:rPr>
          <w:rFonts w:ascii="Calibri" w:eastAsia="Times New Roman" w:hAnsi="Calibri" w:cs="Calibri"/>
          <w:b/>
          <w:bCs/>
          <w:color w:val="000000"/>
          <w:sz w:val="32"/>
          <w:szCs w:val="32"/>
        </w:rPr>
      </w:pPr>
      <w:r w:rsidRPr="00144CEC">
        <w:rPr>
          <w:rFonts w:ascii="Calibri" w:eastAsia="Times New Roman" w:hAnsi="Calibri" w:cs="Calibri"/>
          <w:b/>
          <w:bCs/>
          <w:color w:val="000000"/>
          <w:sz w:val="32"/>
          <w:szCs w:val="32"/>
        </w:rPr>
        <w:t>How to use the reserve study</w:t>
      </w:r>
      <w:r w:rsidR="00144CEC">
        <w:rPr>
          <w:rFonts w:ascii="Calibri" w:eastAsia="Times New Roman" w:hAnsi="Calibri" w:cs="Calibri"/>
          <w:b/>
          <w:bCs/>
          <w:color w:val="000000"/>
          <w:sz w:val="32"/>
          <w:szCs w:val="32"/>
        </w:rPr>
        <w:t>?</w:t>
      </w:r>
    </w:p>
    <w:p w14:paraId="33B70264" w14:textId="35588B85" w:rsidR="0098373A" w:rsidRPr="00144CEC" w:rsidRDefault="0098373A" w:rsidP="000944B4">
      <w:pPr>
        <w:spacing w:after="0"/>
        <w:ind w:firstLine="720"/>
        <w:rPr>
          <w:rFonts w:ascii="Calibri" w:eastAsia="Times New Roman" w:hAnsi="Calibri" w:cs="Calibri"/>
          <w:color w:val="000000"/>
          <w:sz w:val="32"/>
          <w:szCs w:val="32"/>
        </w:rPr>
      </w:pPr>
      <w:r w:rsidRPr="00144CEC">
        <w:rPr>
          <w:rFonts w:ascii="Calibri" w:eastAsia="Times New Roman" w:hAnsi="Calibri" w:cs="Calibri"/>
          <w:color w:val="000000"/>
          <w:sz w:val="32"/>
          <w:szCs w:val="32"/>
        </w:rPr>
        <w:t>Reserve study</w:t>
      </w:r>
      <w:r w:rsidR="006C0D51" w:rsidRPr="00144CEC">
        <w:rPr>
          <w:rFonts w:ascii="Calibri" w:eastAsia="Times New Roman" w:hAnsi="Calibri" w:cs="Calibri"/>
          <w:color w:val="000000"/>
          <w:sz w:val="32"/>
          <w:szCs w:val="32"/>
        </w:rPr>
        <w:t xml:space="preserve"> hig</w:t>
      </w:r>
      <w:r w:rsidR="00FA4787" w:rsidRPr="00144CEC">
        <w:rPr>
          <w:rFonts w:ascii="Calibri" w:eastAsia="Times New Roman" w:hAnsi="Calibri" w:cs="Calibri"/>
          <w:color w:val="000000"/>
          <w:sz w:val="32"/>
          <w:szCs w:val="32"/>
        </w:rPr>
        <w:t>h</w:t>
      </w:r>
      <w:r w:rsidR="006C0D51" w:rsidRPr="00144CEC">
        <w:rPr>
          <w:rFonts w:ascii="Calibri" w:eastAsia="Times New Roman" w:hAnsi="Calibri" w:cs="Calibri"/>
          <w:color w:val="000000"/>
          <w:sz w:val="32"/>
          <w:szCs w:val="32"/>
        </w:rPr>
        <w:t>lights</w:t>
      </w:r>
    </w:p>
    <w:p w14:paraId="351A6A39" w14:textId="6E4C270E" w:rsidR="0098373A" w:rsidRDefault="0098373A" w:rsidP="0098373A">
      <w:pPr>
        <w:spacing w:after="0"/>
        <w:ind w:left="720" w:firstLine="720"/>
        <w:rPr>
          <w:rFonts w:ascii="Calibri" w:eastAsia="Times New Roman" w:hAnsi="Calibri" w:cs="Calibri"/>
          <w:color w:val="000000"/>
          <w:sz w:val="32"/>
          <w:szCs w:val="32"/>
        </w:rPr>
      </w:pPr>
      <w:r w:rsidRPr="00144CEC">
        <w:rPr>
          <w:rFonts w:ascii="Calibri" w:eastAsia="Times New Roman" w:hAnsi="Calibri" w:cs="Calibri"/>
          <w:color w:val="000000"/>
          <w:sz w:val="32"/>
          <w:szCs w:val="32"/>
        </w:rPr>
        <w:t>-</w:t>
      </w:r>
      <w:r w:rsidRPr="00A94798">
        <w:rPr>
          <w:rFonts w:ascii="Calibri" w:eastAsia="Times New Roman" w:hAnsi="Calibri" w:cs="Calibri"/>
          <w:b/>
          <w:bCs/>
          <w:color w:val="000000"/>
          <w:sz w:val="32"/>
          <w:szCs w:val="32"/>
        </w:rPr>
        <w:t>list of physical elements</w:t>
      </w:r>
    </w:p>
    <w:p w14:paraId="7A8323EA" w14:textId="1C89EA81" w:rsidR="00BD7D08" w:rsidRPr="00144CEC" w:rsidRDefault="00BD7D08" w:rsidP="00BD7D08">
      <w:pPr>
        <w:spacing w:after="0"/>
        <w:ind w:left="2160"/>
        <w:rPr>
          <w:rFonts w:ascii="Calibri" w:eastAsia="Times New Roman" w:hAnsi="Calibri" w:cs="Calibri"/>
          <w:color w:val="000000"/>
          <w:sz w:val="32"/>
          <w:szCs w:val="32"/>
        </w:rPr>
      </w:pPr>
      <w:r>
        <w:rPr>
          <w:rFonts w:ascii="Calibri" w:eastAsia="Times New Roman" w:hAnsi="Calibri" w:cs="Calibri"/>
          <w:color w:val="000000"/>
          <w:sz w:val="32"/>
          <w:szCs w:val="32"/>
        </w:rPr>
        <w:t>a) review the list and make sure the list includes all items</w:t>
      </w:r>
    </w:p>
    <w:p w14:paraId="3EB59AB1" w14:textId="71F6064A" w:rsidR="0098373A" w:rsidRPr="00A94798" w:rsidRDefault="0098373A" w:rsidP="0098373A">
      <w:pPr>
        <w:spacing w:after="0"/>
        <w:ind w:left="720" w:firstLine="720"/>
        <w:rPr>
          <w:rFonts w:ascii="Calibri" w:eastAsia="Times New Roman" w:hAnsi="Calibri" w:cs="Calibri"/>
          <w:b/>
          <w:bCs/>
          <w:color w:val="000000"/>
          <w:sz w:val="32"/>
          <w:szCs w:val="32"/>
        </w:rPr>
      </w:pPr>
      <w:r w:rsidRPr="00144CEC">
        <w:rPr>
          <w:rFonts w:ascii="Calibri" w:eastAsia="Times New Roman" w:hAnsi="Calibri" w:cs="Calibri"/>
          <w:color w:val="000000"/>
          <w:sz w:val="32"/>
          <w:szCs w:val="32"/>
        </w:rPr>
        <w:t>-</w:t>
      </w:r>
      <w:r w:rsidRPr="00A94798">
        <w:rPr>
          <w:rFonts w:ascii="Calibri" w:eastAsia="Times New Roman" w:hAnsi="Calibri" w:cs="Calibri"/>
          <w:b/>
          <w:bCs/>
          <w:color w:val="000000"/>
          <w:sz w:val="32"/>
          <w:szCs w:val="32"/>
        </w:rPr>
        <w:t>life expectancy, current age, replacement cost</w:t>
      </w:r>
    </w:p>
    <w:p w14:paraId="065C4444" w14:textId="17CA62E6" w:rsidR="00BD7D08" w:rsidRPr="00144CEC" w:rsidRDefault="00BD7D08" w:rsidP="0098373A">
      <w:pPr>
        <w:spacing w:after="0"/>
        <w:ind w:left="720" w:firstLine="720"/>
        <w:rPr>
          <w:rFonts w:ascii="Calibri" w:eastAsia="Times New Roman" w:hAnsi="Calibri" w:cs="Calibri"/>
          <w:color w:val="000000"/>
          <w:sz w:val="32"/>
          <w:szCs w:val="32"/>
        </w:rPr>
      </w:pPr>
      <w:r>
        <w:rPr>
          <w:rFonts w:ascii="Calibri" w:eastAsia="Times New Roman" w:hAnsi="Calibri" w:cs="Calibri"/>
          <w:color w:val="000000"/>
          <w:sz w:val="32"/>
          <w:szCs w:val="32"/>
        </w:rPr>
        <w:tab/>
        <w:t xml:space="preserve">a) </w:t>
      </w:r>
      <w:r w:rsidR="00266B09">
        <w:rPr>
          <w:rFonts w:ascii="Calibri" w:eastAsia="Times New Roman" w:hAnsi="Calibri" w:cs="Calibri"/>
          <w:color w:val="000000"/>
          <w:sz w:val="32"/>
          <w:szCs w:val="32"/>
        </w:rPr>
        <w:t>re</w:t>
      </w:r>
      <w:r w:rsidR="00A94798">
        <w:rPr>
          <w:rFonts w:ascii="Calibri" w:eastAsia="Times New Roman" w:hAnsi="Calibri" w:cs="Calibri"/>
          <w:color w:val="000000"/>
          <w:sz w:val="32"/>
          <w:szCs w:val="32"/>
        </w:rPr>
        <w:t>view the list and make sure your experience correlates with what the report says</w:t>
      </w:r>
    </w:p>
    <w:p w14:paraId="3B8BC332" w14:textId="73CB1AD2" w:rsidR="0098373A" w:rsidRPr="00A94798" w:rsidRDefault="0098373A" w:rsidP="0098373A">
      <w:pPr>
        <w:spacing w:after="0"/>
        <w:ind w:left="720" w:firstLine="720"/>
        <w:rPr>
          <w:rFonts w:ascii="Calibri" w:eastAsia="Times New Roman" w:hAnsi="Calibri" w:cs="Calibri"/>
          <w:b/>
          <w:bCs/>
          <w:color w:val="000000"/>
          <w:sz w:val="32"/>
          <w:szCs w:val="32"/>
        </w:rPr>
      </w:pPr>
      <w:r w:rsidRPr="00144CEC">
        <w:rPr>
          <w:rFonts w:ascii="Calibri" w:eastAsia="Times New Roman" w:hAnsi="Calibri" w:cs="Calibri"/>
          <w:color w:val="000000"/>
          <w:sz w:val="32"/>
          <w:szCs w:val="32"/>
        </w:rPr>
        <w:t>-</w:t>
      </w:r>
      <w:r w:rsidRPr="00A94798">
        <w:rPr>
          <w:rFonts w:ascii="Calibri" w:eastAsia="Times New Roman" w:hAnsi="Calibri" w:cs="Calibri"/>
          <w:b/>
          <w:bCs/>
          <w:color w:val="000000"/>
          <w:sz w:val="32"/>
          <w:szCs w:val="32"/>
        </w:rPr>
        <w:t xml:space="preserve">cash flow vs. </w:t>
      </w:r>
      <w:r w:rsidR="00AE0574" w:rsidRPr="00A94798">
        <w:rPr>
          <w:rFonts w:ascii="Calibri" w:eastAsia="Times New Roman" w:hAnsi="Calibri" w:cs="Calibri"/>
          <w:b/>
          <w:bCs/>
          <w:color w:val="000000"/>
          <w:sz w:val="32"/>
          <w:szCs w:val="32"/>
        </w:rPr>
        <w:t>component method</w:t>
      </w:r>
    </w:p>
    <w:p w14:paraId="3146BBEB" w14:textId="42600B7A" w:rsidR="00A94798" w:rsidRDefault="00A94798" w:rsidP="0098373A">
      <w:pPr>
        <w:spacing w:after="0"/>
        <w:ind w:left="720" w:firstLine="720"/>
        <w:rPr>
          <w:rFonts w:ascii="Calibri" w:eastAsia="Times New Roman" w:hAnsi="Calibri" w:cs="Calibri"/>
          <w:color w:val="000000"/>
          <w:sz w:val="32"/>
          <w:szCs w:val="32"/>
        </w:rPr>
      </w:pPr>
      <w:r>
        <w:rPr>
          <w:rFonts w:ascii="Calibri" w:eastAsia="Times New Roman" w:hAnsi="Calibri" w:cs="Calibri"/>
          <w:color w:val="000000"/>
          <w:sz w:val="32"/>
          <w:szCs w:val="32"/>
        </w:rPr>
        <w:tab/>
        <w:t>a) component means collecting the full amount for each item every month</w:t>
      </w:r>
    </w:p>
    <w:p w14:paraId="099E7F5E" w14:textId="7FCE95DF" w:rsidR="00A94798" w:rsidRDefault="00A94798" w:rsidP="0098373A">
      <w:pPr>
        <w:spacing w:after="0"/>
        <w:ind w:left="720" w:firstLine="720"/>
        <w:rPr>
          <w:rFonts w:ascii="Calibri" w:eastAsia="Times New Roman" w:hAnsi="Calibri" w:cs="Calibri"/>
          <w:color w:val="000000"/>
          <w:sz w:val="32"/>
          <w:szCs w:val="32"/>
        </w:rPr>
      </w:pPr>
      <w:r>
        <w:rPr>
          <w:rFonts w:ascii="Calibri" w:eastAsia="Times New Roman" w:hAnsi="Calibri" w:cs="Calibri"/>
          <w:color w:val="000000"/>
          <w:sz w:val="32"/>
          <w:szCs w:val="32"/>
        </w:rPr>
        <w:tab/>
        <w:t>b) cash flow method means having enough cash on hand in any given year to be able to pay for that year’s suggested capital expenditures</w:t>
      </w:r>
    </w:p>
    <w:p w14:paraId="33589954" w14:textId="37C6AAB5" w:rsidR="00A94798" w:rsidRDefault="00A94798" w:rsidP="0098373A">
      <w:pPr>
        <w:spacing w:after="0"/>
        <w:ind w:left="720" w:firstLine="720"/>
        <w:rPr>
          <w:rFonts w:ascii="Calibri" w:eastAsia="Times New Roman" w:hAnsi="Calibri" w:cs="Calibri"/>
          <w:color w:val="000000"/>
          <w:sz w:val="32"/>
          <w:szCs w:val="32"/>
        </w:rPr>
      </w:pPr>
      <w:r>
        <w:rPr>
          <w:rFonts w:ascii="Calibri" w:eastAsia="Times New Roman" w:hAnsi="Calibri" w:cs="Calibri"/>
          <w:color w:val="000000"/>
          <w:sz w:val="32"/>
          <w:szCs w:val="32"/>
        </w:rPr>
        <w:tab/>
        <w:t>c) in most cases the cash flow method number will be lower</w:t>
      </w:r>
    </w:p>
    <w:p w14:paraId="5B8FC602" w14:textId="35AC15EA" w:rsidR="00A94798" w:rsidRDefault="00A94798" w:rsidP="0098373A">
      <w:pPr>
        <w:spacing w:after="0"/>
        <w:ind w:left="720" w:firstLine="720"/>
        <w:rPr>
          <w:rFonts w:ascii="Calibri" w:eastAsia="Times New Roman" w:hAnsi="Calibri" w:cs="Calibri"/>
          <w:color w:val="000000"/>
          <w:sz w:val="32"/>
          <w:szCs w:val="32"/>
        </w:rPr>
      </w:pPr>
    </w:p>
    <w:p w14:paraId="25D18E06" w14:textId="77777777" w:rsidR="00A94798" w:rsidRDefault="00A94798" w:rsidP="0098373A">
      <w:pPr>
        <w:spacing w:after="0"/>
        <w:ind w:left="720" w:firstLine="720"/>
        <w:rPr>
          <w:rFonts w:ascii="Calibri" w:eastAsia="Times New Roman" w:hAnsi="Calibri" w:cs="Calibri"/>
          <w:color w:val="000000"/>
          <w:sz w:val="32"/>
          <w:szCs w:val="32"/>
        </w:rPr>
      </w:pPr>
    </w:p>
    <w:p w14:paraId="7A3E7BEC" w14:textId="4A40C15C" w:rsidR="0098373A" w:rsidRPr="00144CEC" w:rsidRDefault="0098373A" w:rsidP="0098373A">
      <w:pPr>
        <w:spacing w:after="0"/>
        <w:ind w:left="720" w:firstLine="720"/>
        <w:rPr>
          <w:rFonts w:ascii="Calibri" w:eastAsia="Times New Roman" w:hAnsi="Calibri" w:cs="Calibri"/>
          <w:color w:val="000000"/>
          <w:sz w:val="32"/>
          <w:szCs w:val="32"/>
        </w:rPr>
      </w:pPr>
      <w:r w:rsidRPr="00144CEC">
        <w:rPr>
          <w:rFonts w:ascii="Calibri" w:eastAsia="Times New Roman" w:hAnsi="Calibri" w:cs="Calibri"/>
          <w:color w:val="000000"/>
          <w:sz w:val="32"/>
          <w:szCs w:val="32"/>
        </w:rPr>
        <w:lastRenderedPageBreak/>
        <w:t>-</w:t>
      </w:r>
      <w:r w:rsidRPr="00A94798">
        <w:rPr>
          <w:rFonts w:ascii="Calibri" w:eastAsia="Times New Roman" w:hAnsi="Calibri" w:cs="Calibri"/>
          <w:b/>
          <w:bCs/>
          <w:color w:val="000000"/>
          <w:sz w:val="32"/>
          <w:szCs w:val="32"/>
        </w:rPr>
        <w:t>chart of cash flows</w:t>
      </w:r>
    </w:p>
    <w:p w14:paraId="2F60FCF5" w14:textId="249C3D9E" w:rsidR="00A94798" w:rsidRDefault="00A94798" w:rsidP="0098373A">
      <w:pPr>
        <w:spacing w:after="0"/>
        <w:ind w:left="720" w:firstLine="720"/>
        <w:rPr>
          <w:rFonts w:ascii="Calibri" w:eastAsia="Times New Roman" w:hAnsi="Calibri" w:cs="Calibri"/>
          <w:color w:val="000000"/>
          <w:sz w:val="32"/>
          <w:szCs w:val="32"/>
        </w:rPr>
      </w:pPr>
      <w:r>
        <w:rPr>
          <w:rFonts w:ascii="Calibri" w:eastAsia="Times New Roman" w:hAnsi="Calibri" w:cs="Calibri"/>
          <w:color w:val="000000"/>
          <w:sz w:val="32"/>
          <w:szCs w:val="32"/>
        </w:rPr>
        <w:tab/>
        <w:t>a) beginning balance on 1/1 + reserve contribution amount to be added + interest earned – capital expenditures = ending balance at 12/31</w:t>
      </w:r>
    </w:p>
    <w:p w14:paraId="1637FD13" w14:textId="77777777" w:rsidR="00A94798" w:rsidRDefault="00A94798" w:rsidP="0098373A">
      <w:pPr>
        <w:spacing w:after="0"/>
        <w:ind w:left="720" w:firstLine="720"/>
        <w:rPr>
          <w:rFonts w:ascii="Calibri" w:eastAsia="Times New Roman" w:hAnsi="Calibri" w:cs="Calibri"/>
          <w:color w:val="000000"/>
          <w:sz w:val="32"/>
          <w:szCs w:val="32"/>
        </w:rPr>
      </w:pPr>
      <w:r>
        <w:rPr>
          <w:rFonts w:ascii="Calibri" w:eastAsia="Times New Roman" w:hAnsi="Calibri" w:cs="Calibri"/>
          <w:color w:val="000000"/>
          <w:sz w:val="32"/>
          <w:szCs w:val="32"/>
        </w:rPr>
        <w:tab/>
        <w:t>b) the ending amount is a reference number used when asked “does the association have enough in reserves?”</w:t>
      </w:r>
    </w:p>
    <w:p w14:paraId="18F48A07" w14:textId="6275AF47" w:rsidR="00A94798" w:rsidRDefault="00A94798" w:rsidP="00A94798">
      <w:pPr>
        <w:spacing w:after="0"/>
        <w:ind w:left="1440" w:firstLine="720"/>
        <w:rPr>
          <w:rFonts w:ascii="Calibri" w:eastAsia="Times New Roman" w:hAnsi="Calibri" w:cs="Calibri"/>
          <w:color w:val="000000"/>
          <w:sz w:val="32"/>
          <w:szCs w:val="32"/>
        </w:rPr>
      </w:pPr>
      <w:r>
        <w:rPr>
          <w:rFonts w:ascii="Calibri" w:eastAsia="Times New Roman" w:hAnsi="Calibri" w:cs="Calibri"/>
          <w:color w:val="000000"/>
          <w:sz w:val="32"/>
          <w:szCs w:val="32"/>
        </w:rPr>
        <w:t xml:space="preserve">c) however, this number is influenced by </w:t>
      </w:r>
      <w:proofErr w:type="gramStart"/>
      <w:r>
        <w:rPr>
          <w:rFonts w:ascii="Calibri" w:eastAsia="Times New Roman" w:hAnsi="Calibri" w:cs="Calibri"/>
          <w:color w:val="000000"/>
          <w:sz w:val="32"/>
          <w:szCs w:val="32"/>
        </w:rPr>
        <w:t>whether or not</w:t>
      </w:r>
      <w:proofErr w:type="gramEnd"/>
      <w:r>
        <w:rPr>
          <w:rFonts w:ascii="Calibri" w:eastAsia="Times New Roman" w:hAnsi="Calibri" w:cs="Calibri"/>
          <w:color w:val="000000"/>
          <w:sz w:val="32"/>
          <w:szCs w:val="32"/>
        </w:rPr>
        <w:t xml:space="preserve"> the association spent the amounts listed for capital projects (unspent funds should be added to the end of year balance or if projects cost more than listed, that amount must be subtracted)</w:t>
      </w:r>
    </w:p>
    <w:p w14:paraId="43344E23" w14:textId="57D22935" w:rsidR="0098373A" w:rsidRDefault="0098373A" w:rsidP="0098373A">
      <w:pPr>
        <w:spacing w:after="0"/>
        <w:ind w:left="720" w:firstLine="720"/>
        <w:rPr>
          <w:rFonts w:ascii="Calibri" w:eastAsia="Times New Roman" w:hAnsi="Calibri" w:cs="Calibri"/>
          <w:color w:val="000000"/>
          <w:sz w:val="32"/>
          <w:szCs w:val="32"/>
        </w:rPr>
      </w:pPr>
      <w:r w:rsidRPr="00144CEC">
        <w:rPr>
          <w:rFonts w:ascii="Calibri" w:eastAsia="Times New Roman" w:hAnsi="Calibri" w:cs="Calibri"/>
          <w:color w:val="000000"/>
          <w:sz w:val="32"/>
          <w:szCs w:val="32"/>
        </w:rPr>
        <w:t>-</w:t>
      </w:r>
      <w:r w:rsidRPr="00A94798">
        <w:rPr>
          <w:rFonts w:ascii="Calibri" w:eastAsia="Times New Roman" w:hAnsi="Calibri" w:cs="Calibri"/>
          <w:b/>
          <w:bCs/>
          <w:color w:val="000000"/>
          <w:sz w:val="32"/>
          <w:szCs w:val="32"/>
        </w:rPr>
        <w:t>chart/list of annual projects</w:t>
      </w:r>
    </w:p>
    <w:p w14:paraId="3483BE1B" w14:textId="4F89EF4D" w:rsidR="00A94798" w:rsidRDefault="00A94798" w:rsidP="0098373A">
      <w:pPr>
        <w:spacing w:after="0"/>
        <w:ind w:left="720" w:firstLine="720"/>
        <w:rPr>
          <w:rFonts w:ascii="Calibri" w:eastAsia="Times New Roman" w:hAnsi="Calibri" w:cs="Calibri"/>
          <w:color w:val="000000"/>
          <w:sz w:val="32"/>
          <w:szCs w:val="32"/>
        </w:rPr>
      </w:pPr>
      <w:r>
        <w:rPr>
          <w:rFonts w:ascii="Calibri" w:eastAsia="Times New Roman" w:hAnsi="Calibri" w:cs="Calibri"/>
          <w:color w:val="000000"/>
          <w:sz w:val="32"/>
          <w:szCs w:val="32"/>
        </w:rPr>
        <w:tab/>
        <w:t>a) this list is an easy-to-read list of capital projects by year</w:t>
      </w:r>
    </w:p>
    <w:p w14:paraId="5E6164B6" w14:textId="04E3F1FA" w:rsidR="00A94798" w:rsidRPr="00144CEC" w:rsidRDefault="00A94798" w:rsidP="0098373A">
      <w:pPr>
        <w:spacing w:after="0"/>
        <w:ind w:left="720" w:firstLine="720"/>
        <w:rPr>
          <w:rFonts w:ascii="Calibri" w:eastAsia="Times New Roman" w:hAnsi="Calibri" w:cs="Calibri"/>
          <w:color w:val="000000"/>
          <w:sz w:val="32"/>
          <w:szCs w:val="32"/>
        </w:rPr>
      </w:pPr>
      <w:r>
        <w:rPr>
          <w:rFonts w:ascii="Calibri" w:eastAsia="Times New Roman" w:hAnsi="Calibri" w:cs="Calibri"/>
          <w:color w:val="000000"/>
          <w:sz w:val="32"/>
          <w:szCs w:val="32"/>
        </w:rPr>
        <w:tab/>
        <w:t>b) Boards should review these each year as part of the budget process and determine if they will proceed with the projects</w:t>
      </w:r>
    </w:p>
    <w:p w14:paraId="3EC2F1A1" w14:textId="79AE30F7" w:rsidR="0098373A" w:rsidRDefault="0098373A" w:rsidP="00144CEC">
      <w:pPr>
        <w:spacing w:after="0"/>
        <w:ind w:left="1440"/>
        <w:rPr>
          <w:rFonts w:ascii="Calibri" w:eastAsia="Times New Roman" w:hAnsi="Calibri" w:cs="Calibri"/>
          <w:color w:val="000000"/>
          <w:sz w:val="32"/>
          <w:szCs w:val="32"/>
        </w:rPr>
      </w:pPr>
      <w:r w:rsidRPr="00144CEC">
        <w:rPr>
          <w:rFonts w:ascii="Calibri" w:eastAsia="Times New Roman" w:hAnsi="Calibri" w:cs="Calibri"/>
          <w:color w:val="000000"/>
          <w:sz w:val="32"/>
          <w:szCs w:val="32"/>
        </w:rPr>
        <w:t>-</w:t>
      </w:r>
      <w:r w:rsidRPr="00A94798">
        <w:rPr>
          <w:rFonts w:ascii="Calibri" w:eastAsia="Times New Roman" w:hAnsi="Calibri" w:cs="Calibri"/>
          <w:b/>
          <w:bCs/>
          <w:color w:val="000000"/>
          <w:sz w:val="32"/>
          <w:szCs w:val="32"/>
        </w:rPr>
        <w:t xml:space="preserve">the important number and what it </w:t>
      </w:r>
      <w:proofErr w:type="gramStart"/>
      <w:r w:rsidRPr="00A94798">
        <w:rPr>
          <w:rFonts w:ascii="Calibri" w:eastAsia="Times New Roman" w:hAnsi="Calibri" w:cs="Calibri"/>
          <w:b/>
          <w:bCs/>
          <w:color w:val="000000"/>
          <w:sz w:val="32"/>
          <w:szCs w:val="32"/>
        </w:rPr>
        <w:t>means</w:t>
      </w:r>
      <w:proofErr w:type="gramEnd"/>
      <w:r w:rsidR="00FA4787" w:rsidRPr="00A94798">
        <w:rPr>
          <w:rFonts w:ascii="Calibri" w:eastAsia="Times New Roman" w:hAnsi="Calibri" w:cs="Calibri"/>
          <w:b/>
          <w:bCs/>
          <w:color w:val="000000"/>
          <w:sz w:val="32"/>
          <w:szCs w:val="32"/>
        </w:rPr>
        <w:t xml:space="preserve"> for the association</w:t>
      </w:r>
    </w:p>
    <w:p w14:paraId="2A996553" w14:textId="18BACEF9" w:rsidR="00A94798" w:rsidRDefault="00A94798" w:rsidP="00144CEC">
      <w:pPr>
        <w:spacing w:after="0"/>
        <w:ind w:left="1440"/>
        <w:rPr>
          <w:rFonts w:ascii="Calibri" w:eastAsia="Times New Roman" w:hAnsi="Calibri" w:cs="Calibri"/>
          <w:color w:val="000000"/>
          <w:sz w:val="32"/>
          <w:szCs w:val="32"/>
        </w:rPr>
      </w:pPr>
      <w:r>
        <w:rPr>
          <w:rFonts w:ascii="Calibri" w:eastAsia="Times New Roman" w:hAnsi="Calibri" w:cs="Calibri"/>
          <w:color w:val="000000"/>
          <w:sz w:val="32"/>
          <w:szCs w:val="32"/>
        </w:rPr>
        <w:tab/>
        <w:t>a) in the Executive summary will be a listing of the amount the reserve study is projecting the association needs to save each year to pay for future capital projects</w:t>
      </w:r>
    </w:p>
    <w:p w14:paraId="3D641534" w14:textId="70D60098" w:rsidR="00A94798" w:rsidRPr="00144CEC" w:rsidRDefault="00A94798" w:rsidP="00144CEC">
      <w:pPr>
        <w:spacing w:after="0"/>
        <w:ind w:left="1440"/>
        <w:rPr>
          <w:rFonts w:ascii="Calibri" w:eastAsia="Times New Roman" w:hAnsi="Calibri" w:cs="Calibri"/>
          <w:color w:val="000000"/>
          <w:sz w:val="32"/>
          <w:szCs w:val="32"/>
        </w:rPr>
      </w:pPr>
      <w:r>
        <w:rPr>
          <w:rFonts w:ascii="Calibri" w:eastAsia="Times New Roman" w:hAnsi="Calibri" w:cs="Calibri"/>
          <w:color w:val="000000"/>
          <w:sz w:val="32"/>
          <w:szCs w:val="32"/>
        </w:rPr>
        <w:tab/>
        <w:t>b) if the amount is significantly more than the current amount being saved, the Board can consider a plan to phase in the increases to prevent sticker shock</w:t>
      </w:r>
    </w:p>
    <w:p w14:paraId="74D5EB18" w14:textId="51A2D895" w:rsidR="006C0D51" w:rsidRDefault="006C0D51" w:rsidP="006C0D51">
      <w:pPr>
        <w:spacing w:after="0"/>
        <w:rPr>
          <w:rFonts w:ascii="Calibri" w:eastAsia="Times New Roman" w:hAnsi="Calibri" w:cs="Calibri"/>
          <w:b/>
          <w:bCs/>
          <w:color w:val="000000"/>
          <w:sz w:val="32"/>
          <w:szCs w:val="32"/>
        </w:rPr>
      </w:pPr>
      <w:r w:rsidRPr="00A94798">
        <w:rPr>
          <w:rFonts w:ascii="Calibri" w:eastAsia="Times New Roman" w:hAnsi="Calibri" w:cs="Calibri"/>
          <w:b/>
          <w:bCs/>
          <w:color w:val="000000"/>
          <w:sz w:val="32"/>
          <w:szCs w:val="32"/>
        </w:rPr>
        <w:t>What is a capital budget?</w:t>
      </w:r>
    </w:p>
    <w:p w14:paraId="6F5BB9D2" w14:textId="43202CBC" w:rsidR="00A94798" w:rsidRDefault="00A94798" w:rsidP="006C0D51">
      <w:pPr>
        <w:spacing w:after="0"/>
        <w:rPr>
          <w:rFonts w:ascii="Calibri" w:eastAsia="Times New Roman" w:hAnsi="Calibri" w:cs="Calibri"/>
          <w:color w:val="000000"/>
          <w:sz w:val="32"/>
          <w:szCs w:val="32"/>
        </w:rPr>
      </w:pPr>
      <w:r>
        <w:rPr>
          <w:rFonts w:ascii="Calibri" w:eastAsia="Times New Roman" w:hAnsi="Calibri" w:cs="Calibri"/>
          <w:b/>
          <w:bCs/>
          <w:color w:val="000000"/>
          <w:sz w:val="32"/>
          <w:szCs w:val="32"/>
        </w:rPr>
        <w:tab/>
      </w:r>
      <w:r w:rsidR="00CD4B95">
        <w:rPr>
          <w:rFonts w:ascii="Calibri" w:eastAsia="Times New Roman" w:hAnsi="Calibri" w:cs="Calibri"/>
          <w:color w:val="000000"/>
          <w:sz w:val="32"/>
          <w:szCs w:val="32"/>
        </w:rPr>
        <w:t xml:space="preserve">-a capital budget is separate from the operating </w:t>
      </w:r>
      <w:proofErr w:type="gramStart"/>
      <w:r w:rsidR="00CD4B95">
        <w:rPr>
          <w:rFonts w:ascii="Calibri" w:eastAsia="Times New Roman" w:hAnsi="Calibri" w:cs="Calibri"/>
          <w:color w:val="000000"/>
          <w:sz w:val="32"/>
          <w:szCs w:val="32"/>
        </w:rPr>
        <w:t>budget</w:t>
      </w:r>
      <w:proofErr w:type="gramEnd"/>
      <w:r w:rsidR="00CD4B95">
        <w:rPr>
          <w:rFonts w:ascii="Calibri" w:eastAsia="Times New Roman" w:hAnsi="Calibri" w:cs="Calibri"/>
          <w:color w:val="000000"/>
          <w:sz w:val="32"/>
          <w:szCs w:val="32"/>
        </w:rPr>
        <w:t xml:space="preserve"> </w:t>
      </w:r>
    </w:p>
    <w:p w14:paraId="4460F9BE" w14:textId="49E97E03" w:rsidR="00CD4B95" w:rsidRDefault="00CD4B95" w:rsidP="006C0D51">
      <w:pPr>
        <w:spacing w:after="0"/>
        <w:rPr>
          <w:rFonts w:ascii="Calibri" w:eastAsia="Times New Roman" w:hAnsi="Calibri" w:cs="Calibri"/>
          <w:color w:val="000000"/>
          <w:sz w:val="32"/>
          <w:szCs w:val="32"/>
        </w:rPr>
      </w:pPr>
      <w:r>
        <w:rPr>
          <w:rFonts w:ascii="Calibri" w:eastAsia="Times New Roman" w:hAnsi="Calibri" w:cs="Calibri"/>
          <w:color w:val="000000"/>
          <w:sz w:val="32"/>
          <w:szCs w:val="32"/>
        </w:rPr>
        <w:tab/>
        <w:t xml:space="preserve">-the capital budget is comprised of capital projects and should be projects outlined in the reserve </w:t>
      </w:r>
      <w:proofErr w:type="gramStart"/>
      <w:r>
        <w:rPr>
          <w:rFonts w:ascii="Calibri" w:eastAsia="Times New Roman" w:hAnsi="Calibri" w:cs="Calibri"/>
          <w:color w:val="000000"/>
          <w:sz w:val="32"/>
          <w:szCs w:val="32"/>
        </w:rPr>
        <w:t>study</w:t>
      </w:r>
      <w:proofErr w:type="gramEnd"/>
    </w:p>
    <w:p w14:paraId="1D940871" w14:textId="6056351F" w:rsidR="00CD4B95" w:rsidRDefault="00CD4B95" w:rsidP="006C0D51">
      <w:pPr>
        <w:spacing w:after="0"/>
        <w:rPr>
          <w:rFonts w:ascii="Calibri" w:eastAsia="Times New Roman" w:hAnsi="Calibri" w:cs="Calibri"/>
          <w:color w:val="000000"/>
          <w:sz w:val="32"/>
          <w:szCs w:val="32"/>
        </w:rPr>
      </w:pPr>
      <w:r>
        <w:rPr>
          <w:rFonts w:ascii="Calibri" w:eastAsia="Times New Roman" w:hAnsi="Calibri" w:cs="Calibri"/>
          <w:color w:val="000000"/>
          <w:sz w:val="32"/>
          <w:szCs w:val="32"/>
        </w:rPr>
        <w:lastRenderedPageBreak/>
        <w:tab/>
        <w:t xml:space="preserve">-projects not in the reserve study should not be considered as capital projects because no money has been saved for projects outside the reserve </w:t>
      </w:r>
      <w:proofErr w:type="gramStart"/>
      <w:r>
        <w:rPr>
          <w:rFonts w:ascii="Calibri" w:eastAsia="Times New Roman" w:hAnsi="Calibri" w:cs="Calibri"/>
          <w:color w:val="000000"/>
          <w:sz w:val="32"/>
          <w:szCs w:val="32"/>
        </w:rPr>
        <w:t>study</w:t>
      </w:r>
      <w:proofErr w:type="gramEnd"/>
    </w:p>
    <w:p w14:paraId="6640C126" w14:textId="40770566" w:rsidR="00CD4B95" w:rsidRDefault="00CD4B95" w:rsidP="006C0D51">
      <w:pPr>
        <w:spacing w:after="0"/>
        <w:rPr>
          <w:rFonts w:ascii="Calibri" w:eastAsia="Times New Roman" w:hAnsi="Calibri" w:cs="Calibri"/>
          <w:color w:val="000000"/>
          <w:sz w:val="32"/>
          <w:szCs w:val="32"/>
        </w:rPr>
      </w:pPr>
      <w:r>
        <w:rPr>
          <w:rFonts w:ascii="Calibri" w:eastAsia="Times New Roman" w:hAnsi="Calibri" w:cs="Calibri"/>
          <w:color w:val="000000"/>
          <w:sz w:val="32"/>
          <w:szCs w:val="32"/>
        </w:rPr>
        <w:tab/>
        <w:t xml:space="preserve">-CAVEAT: </w:t>
      </w:r>
      <w:proofErr w:type="gramStart"/>
      <w:r>
        <w:rPr>
          <w:rFonts w:ascii="Calibri" w:eastAsia="Times New Roman" w:hAnsi="Calibri" w:cs="Calibri"/>
          <w:color w:val="000000"/>
          <w:sz w:val="32"/>
          <w:szCs w:val="32"/>
        </w:rPr>
        <w:t>the</w:t>
      </w:r>
      <w:proofErr w:type="gramEnd"/>
      <w:r>
        <w:rPr>
          <w:rFonts w:ascii="Calibri" w:eastAsia="Times New Roman" w:hAnsi="Calibri" w:cs="Calibri"/>
          <w:color w:val="000000"/>
          <w:sz w:val="32"/>
          <w:szCs w:val="32"/>
        </w:rPr>
        <w:t xml:space="preserve"> Board can include items outside the reserve study in a capital budget as long it understands that this may cause other projects to be underfunded</w:t>
      </w:r>
    </w:p>
    <w:p w14:paraId="3116F1B9" w14:textId="6AA02C6A" w:rsidR="00CD4B95" w:rsidRPr="00CD4B95" w:rsidRDefault="00CD4B95" w:rsidP="006C0D51">
      <w:pPr>
        <w:spacing w:after="0"/>
        <w:rPr>
          <w:rFonts w:ascii="Calibri" w:eastAsia="Times New Roman" w:hAnsi="Calibri" w:cs="Calibri"/>
          <w:color w:val="000000"/>
          <w:sz w:val="32"/>
          <w:szCs w:val="32"/>
        </w:rPr>
      </w:pPr>
      <w:r>
        <w:rPr>
          <w:rFonts w:ascii="Calibri" w:eastAsia="Times New Roman" w:hAnsi="Calibri" w:cs="Calibri"/>
          <w:color w:val="000000"/>
          <w:sz w:val="32"/>
          <w:szCs w:val="32"/>
        </w:rPr>
        <w:tab/>
        <w:t xml:space="preserve">-if a capital budget item will cost significantly more than the amount in the reserve study, the Board should address this and consider if a special assessment is called for; the decision can be made in light of overall cash balances and future capital </w:t>
      </w:r>
      <w:proofErr w:type="gramStart"/>
      <w:r>
        <w:rPr>
          <w:rFonts w:ascii="Calibri" w:eastAsia="Times New Roman" w:hAnsi="Calibri" w:cs="Calibri"/>
          <w:color w:val="000000"/>
          <w:sz w:val="32"/>
          <w:szCs w:val="32"/>
        </w:rPr>
        <w:t>projects</w:t>
      </w:r>
      <w:proofErr w:type="gramEnd"/>
    </w:p>
    <w:p w14:paraId="6ABCB872" w14:textId="1DD4BC52" w:rsidR="006C0D51" w:rsidRPr="00CD4B95" w:rsidRDefault="006C0D51" w:rsidP="006C0D51">
      <w:pPr>
        <w:spacing w:after="0"/>
        <w:rPr>
          <w:rFonts w:ascii="Calibri" w:eastAsia="Times New Roman" w:hAnsi="Calibri" w:cs="Calibri"/>
          <w:b/>
          <w:bCs/>
          <w:color w:val="000000"/>
          <w:sz w:val="32"/>
          <w:szCs w:val="32"/>
        </w:rPr>
      </w:pPr>
      <w:r w:rsidRPr="00CD4B95">
        <w:rPr>
          <w:rFonts w:ascii="Calibri" w:eastAsia="Times New Roman" w:hAnsi="Calibri" w:cs="Calibri"/>
          <w:b/>
          <w:bCs/>
          <w:color w:val="000000"/>
          <w:sz w:val="32"/>
          <w:szCs w:val="32"/>
        </w:rPr>
        <w:t>How often should we perform a reserve study?</w:t>
      </w:r>
    </w:p>
    <w:p w14:paraId="05495927" w14:textId="298EDC85" w:rsidR="00CD4B95" w:rsidRDefault="00CD4B95" w:rsidP="006C0D51">
      <w:pPr>
        <w:spacing w:after="0"/>
        <w:rPr>
          <w:rFonts w:ascii="Calibri" w:eastAsia="Times New Roman" w:hAnsi="Calibri" w:cs="Calibri"/>
          <w:color w:val="000000"/>
          <w:sz w:val="32"/>
          <w:szCs w:val="32"/>
        </w:rPr>
      </w:pPr>
      <w:r>
        <w:rPr>
          <w:rFonts w:ascii="Calibri" w:eastAsia="Times New Roman" w:hAnsi="Calibri" w:cs="Calibri"/>
          <w:color w:val="000000"/>
          <w:sz w:val="32"/>
          <w:szCs w:val="32"/>
        </w:rPr>
        <w:tab/>
        <w:t>-no rule or law on this</w:t>
      </w:r>
    </w:p>
    <w:p w14:paraId="68AE94FC" w14:textId="766229D3" w:rsidR="00CD4B95" w:rsidRDefault="00CD4B95" w:rsidP="006C0D51">
      <w:pPr>
        <w:spacing w:after="0"/>
        <w:rPr>
          <w:rFonts w:ascii="Calibri" w:eastAsia="Times New Roman" w:hAnsi="Calibri" w:cs="Calibri"/>
          <w:color w:val="000000"/>
          <w:sz w:val="32"/>
          <w:szCs w:val="32"/>
        </w:rPr>
      </w:pPr>
      <w:r>
        <w:rPr>
          <w:rFonts w:ascii="Calibri" w:eastAsia="Times New Roman" w:hAnsi="Calibri" w:cs="Calibri"/>
          <w:color w:val="000000"/>
          <w:sz w:val="32"/>
          <w:szCs w:val="32"/>
        </w:rPr>
        <w:tab/>
        <w:t>-</w:t>
      </w:r>
      <w:r w:rsidRPr="00CD4B95">
        <w:rPr>
          <w:rFonts w:ascii="Calibri" w:eastAsia="Times New Roman" w:hAnsi="Calibri" w:cs="Calibri"/>
          <w:b/>
          <w:bCs/>
          <w:i/>
          <w:iCs/>
          <w:color w:val="000000"/>
          <w:sz w:val="32"/>
          <w:szCs w:val="32"/>
          <w:shd w:val="clear" w:color="auto" w:fill="FFFF00"/>
        </w:rPr>
        <w:t>Best Practice</w:t>
      </w:r>
      <w:r>
        <w:rPr>
          <w:rFonts w:ascii="Calibri" w:eastAsia="Times New Roman" w:hAnsi="Calibri" w:cs="Calibri"/>
          <w:color w:val="000000"/>
          <w:sz w:val="32"/>
          <w:szCs w:val="32"/>
        </w:rPr>
        <w:t xml:space="preserve"> is to update the reserve study every five </w:t>
      </w:r>
      <w:proofErr w:type="gramStart"/>
      <w:r>
        <w:rPr>
          <w:rFonts w:ascii="Calibri" w:eastAsia="Times New Roman" w:hAnsi="Calibri" w:cs="Calibri"/>
          <w:color w:val="000000"/>
          <w:sz w:val="32"/>
          <w:szCs w:val="32"/>
        </w:rPr>
        <w:t>years</w:t>
      </w:r>
      <w:proofErr w:type="gramEnd"/>
    </w:p>
    <w:p w14:paraId="128F0937" w14:textId="5730D8B3" w:rsidR="006C0D51" w:rsidRPr="00CD4B95" w:rsidRDefault="006C0D51" w:rsidP="006C0D51">
      <w:pPr>
        <w:spacing w:after="0"/>
        <w:rPr>
          <w:rFonts w:ascii="Calibri" w:eastAsia="Times New Roman" w:hAnsi="Calibri" w:cs="Calibri"/>
          <w:b/>
          <w:bCs/>
          <w:color w:val="000000"/>
          <w:sz w:val="32"/>
          <w:szCs w:val="32"/>
        </w:rPr>
      </w:pPr>
      <w:r w:rsidRPr="00CD4B95">
        <w:rPr>
          <w:rFonts w:ascii="Calibri" w:eastAsia="Times New Roman" w:hAnsi="Calibri" w:cs="Calibri"/>
          <w:b/>
          <w:bCs/>
          <w:color w:val="000000"/>
          <w:sz w:val="32"/>
          <w:szCs w:val="32"/>
        </w:rPr>
        <w:t>Why is it important to update the reserve study?</w:t>
      </w:r>
    </w:p>
    <w:p w14:paraId="0956EAC4" w14:textId="79F539D5" w:rsidR="00FC7EC7" w:rsidRDefault="00CD4B95" w:rsidP="00CD4B95">
      <w:pPr>
        <w:spacing w:after="0"/>
        <w:ind w:firstLine="720"/>
        <w:rPr>
          <w:rFonts w:ascii="Calibri" w:eastAsia="Times New Roman" w:hAnsi="Calibri" w:cs="Calibri"/>
          <w:color w:val="000000"/>
          <w:sz w:val="32"/>
          <w:szCs w:val="32"/>
        </w:rPr>
      </w:pPr>
      <w:r>
        <w:rPr>
          <w:rFonts w:ascii="Calibri" w:eastAsia="Times New Roman" w:hAnsi="Calibri" w:cs="Calibri"/>
          <w:color w:val="000000"/>
          <w:sz w:val="32"/>
          <w:szCs w:val="32"/>
        </w:rPr>
        <w:t xml:space="preserve">-the beginning balance of the updated reserve study will be the actual cash balance at the time; this means that any amounts over- or under-collected will be calculated into the new annual contribution in the reserve </w:t>
      </w:r>
      <w:proofErr w:type="gramStart"/>
      <w:r>
        <w:rPr>
          <w:rFonts w:ascii="Calibri" w:eastAsia="Times New Roman" w:hAnsi="Calibri" w:cs="Calibri"/>
          <w:color w:val="000000"/>
          <w:sz w:val="32"/>
          <w:szCs w:val="32"/>
        </w:rPr>
        <w:t>study</w:t>
      </w:r>
      <w:proofErr w:type="gramEnd"/>
    </w:p>
    <w:p w14:paraId="4FB895CA" w14:textId="211FEECB" w:rsidR="00CD4B95" w:rsidRDefault="00CD4B95" w:rsidP="00CD4B95">
      <w:pPr>
        <w:spacing w:after="0"/>
        <w:ind w:firstLine="720"/>
        <w:rPr>
          <w:rFonts w:ascii="Calibri" w:eastAsia="Times New Roman" w:hAnsi="Calibri" w:cs="Calibri"/>
          <w:color w:val="000000"/>
          <w:sz w:val="32"/>
          <w:szCs w:val="32"/>
        </w:rPr>
      </w:pPr>
      <w:r>
        <w:rPr>
          <w:rFonts w:ascii="Calibri" w:eastAsia="Times New Roman" w:hAnsi="Calibri" w:cs="Calibri"/>
          <w:color w:val="000000"/>
          <w:sz w:val="32"/>
          <w:szCs w:val="32"/>
        </w:rPr>
        <w:t xml:space="preserve">-this is important because it reflects the real experience of the </w:t>
      </w:r>
      <w:proofErr w:type="gramStart"/>
      <w:r>
        <w:rPr>
          <w:rFonts w:ascii="Calibri" w:eastAsia="Times New Roman" w:hAnsi="Calibri" w:cs="Calibri"/>
          <w:color w:val="000000"/>
          <w:sz w:val="32"/>
          <w:szCs w:val="32"/>
        </w:rPr>
        <w:t>community</w:t>
      </w:r>
      <w:proofErr w:type="gramEnd"/>
    </w:p>
    <w:p w14:paraId="6118A6D4" w14:textId="21601B1E" w:rsidR="00CD4B95" w:rsidRDefault="00CD4B95" w:rsidP="00CD4B95">
      <w:pPr>
        <w:spacing w:after="0"/>
        <w:ind w:firstLine="720"/>
        <w:rPr>
          <w:rFonts w:ascii="Calibri" w:eastAsia="Times New Roman" w:hAnsi="Calibri" w:cs="Calibri"/>
          <w:color w:val="000000"/>
          <w:sz w:val="32"/>
          <w:szCs w:val="32"/>
        </w:rPr>
      </w:pPr>
      <w:r>
        <w:rPr>
          <w:rFonts w:ascii="Calibri" w:eastAsia="Times New Roman" w:hAnsi="Calibri" w:cs="Calibri"/>
          <w:color w:val="000000"/>
          <w:sz w:val="32"/>
          <w:szCs w:val="32"/>
        </w:rPr>
        <w:t xml:space="preserve">-an update also provides a chance to reflect any recent experiences the association experienced-including adding items, deleting items, and updating costs with any recently obtained </w:t>
      </w:r>
      <w:proofErr w:type="gramStart"/>
      <w:r>
        <w:rPr>
          <w:rFonts w:ascii="Calibri" w:eastAsia="Times New Roman" w:hAnsi="Calibri" w:cs="Calibri"/>
          <w:color w:val="000000"/>
          <w:sz w:val="32"/>
          <w:szCs w:val="32"/>
        </w:rPr>
        <w:t>data</w:t>
      </w:r>
      <w:proofErr w:type="gramEnd"/>
    </w:p>
    <w:p w14:paraId="2CA6115F" w14:textId="77777777" w:rsidR="00CD4B95" w:rsidRDefault="00CD4B95" w:rsidP="00CD4B95">
      <w:pPr>
        <w:spacing w:after="0"/>
        <w:ind w:firstLine="720"/>
        <w:rPr>
          <w:rFonts w:ascii="Calibri" w:eastAsia="Times New Roman" w:hAnsi="Calibri" w:cs="Calibri"/>
          <w:color w:val="000000"/>
          <w:sz w:val="32"/>
          <w:szCs w:val="32"/>
        </w:rPr>
      </w:pPr>
    </w:p>
    <w:p w14:paraId="4E551316" w14:textId="6F3A84EA" w:rsidR="00FC7EC7" w:rsidRDefault="00FC7EC7" w:rsidP="006C0D51">
      <w:pPr>
        <w:spacing w:after="0"/>
        <w:rPr>
          <w:rFonts w:ascii="Calibri" w:eastAsia="Times New Roman" w:hAnsi="Calibri" w:cs="Calibri"/>
          <w:color w:val="000000"/>
          <w:sz w:val="32"/>
          <w:szCs w:val="32"/>
        </w:rPr>
      </w:pPr>
      <w:r>
        <w:rPr>
          <w:rFonts w:ascii="Calibri" w:eastAsia="Times New Roman" w:hAnsi="Calibri" w:cs="Calibri"/>
          <w:color w:val="000000"/>
          <w:sz w:val="32"/>
          <w:szCs w:val="32"/>
        </w:rPr>
        <w:t>Reserve Study Companies</w:t>
      </w:r>
    </w:p>
    <w:p w14:paraId="330A01D7" w14:textId="21F56043" w:rsidR="00C01F74" w:rsidRDefault="00C01F74" w:rsidP="006C0D51">
      <w:pPr>
        <w:spacing w:after="0"/>
        <w:rPr>
          <w:rFonts w:ascii="Calibri" w:eastAsia="Times New Roman" w:hAnsi="Calibri" w:cs="Calibri"/>
          <w:color w:val="000000"/>
          <w:sz w:val="32"/>
          <w:szCs w:val="32"/>
        </w:rPr>
      </w:pPr>
    </w:p>
    <w:p w14:paraId="5D7AA4EF" w14:textId="1F6B9296" w:rsidR="00C01F74" w:rsidRDefault="00C01F74" w:rsidP="006C0D51">
      <w:pPr>
        <w:spacing w:after="0"/>
        <w:rPr>
          <w:rFonts w:ascii="Calibri" w:eastAsia="Times New Roman" w:hAnsi="Calibri" w:cs="Calibri"/>
          <w:color w:val="000000"/>
          <w:sz w:val="32"/>
          <w:szCs w:val="32"/>
        </w:rPr>
      </w:pPr>
      <w:r>
        <w:rPr>
          <w:rFonts w:ascii="Calibri" w:eastAsia="Times New Roman" w:hAnsi="Calibri" w:cs="Calibri"/>
          <w:color w:val="000000"/>
          <w:sz w:val="32"/>
          <w:szCs w:val="32"/>
        </w:rPr>
        <w:t>Good for smaller buildings, not too much detail, simple presentation</w:t>
      </w:r>
    </w:p>
    <w:p w14:paraId="68B227B1" w14:textId="23E7546B" w:rsidR="00C01F74" w:rsidRDefault="00C01F74" w:rsidP="006C0D51">
      <w:pPr>
        <w:spacing w:after="0"/>
        <w:rPr>
          <w:rFonts w:ascii="Calibri" w:eastAsia="Times New Roman" w:hAnsi="Calibri" w:cs="Calibri"/>
          <w:color w:val="000000"/>
          <w:sz w:val="32"/>
          <w:szCs w:val="32"/>
        </w:rPr>
      </w:pPr>
      <w:r>
        <w:rPr>
          <w:rFonts w:ascii="Calibri" w:eastAsia="Times New Roman" w:hAnsi="Calibri" w:cs="Calibri"/>
          <w:color w:val="000000"/>
          <w:sz w:val="32"/>
          <w:szCs w:val="32"/>
        </w:rPr>
        <w:t>ETC</w:t>
      </w:r>
      <w:r w:rsidR="00C94BF3">
        <w:rPr>
          <w:rFonts w:ascii="Calibri" w:eastAsia="Times New Roman" w:hAnsi="Calibri" w:cs="Calibri"/>
          <w:color w:val="000000"/>
          <w:sz w:val="32"/>
          <w:szCs w:val="32"/>
        </w:rPr>
        <w:t xml:space="preserve"> </w:t>
      </w:r>
      <w:r w:rsidR="00C94BF3">
        <w:rPr>
          <w:rFonts w:ascii="Calibri" w:eastAsia="Times New Roman" w:hAnsi="Calibri" w:cs="Calibri"/>
          <w:color w:val="000000"/>
          <w:sz w:val="32"/>
          <w:szCs w:val="32"/>
        </w:rPr>
        <w:tab/>
      </w:r>
      <w:r w:rsidR="00C94BF3">
        <w:rPr>
          <w:rFonts w:ascii="Calibri" w:eastAsia="Times New Roman" w:hAnsi="Calibri" w:cs="Calibri"/>
          <w:color w:val="000000"/>
          <w:sz w:val="32"/>
          <w:szCs w:val="32"/>
        </w:rPr>
        <w:tab/>
      </w:r>
      <w:r w:rsidR="00C94BF3">
        <w:rPr>
          <w:rFonts w:ascii="Calibri" w:eastAsia="Times New Roman" w:hAnsi="Calibri" w:cs="Calibri"/>
          <w:color w:val="000000"/>
          <w:sz w:val="32"/>
          <w:szCs w:val="32"/>
        </w:rPr>
        <w:tab/>
      </w:r>
      <w:r w:rsidR="00C94BF3">
        <w:rPr>
          <w:rFonts w:ascii="Calibri" w:eastAsia="Times New Roman" w:hAnsi="Calibri" w:cs="Calibri"/>
          <w:color w:val="000000"/>
          <w:sz w:val="32"/>
          <w:szCs w:val="32"/>
        </w:rPr>
        <w:tab/>
      </w:r>
      <w:r w:rsidR="00C94BF3">
        <w:rPr>
          <w:rFonts w:ascii="Calibri" w:eastAsia="Times New Roman" w:hAnsi="Calibri" w:cs="Calibri"/>
          <w:color w:val="000000"/>
          <w:sz w:val="32"/>
          <w:szCs w:val="32"/>
        </w:rPr>
        <w:tab/>
      </w:r>
      <w:hyperlink r:id="rId4" w:history="1">
        <w:r w:rsidR="00C94BF3" w:rsidRPr="00764121">
          <w:rPr>
            <w:rStyle w:val="Hyperlink"/>
            <w:rFonts w:ascii="Calibri" w:eastAsia="Times New Roman" w:hAnsi="Calibri" w:cs="Calibri"/>
            <w:sz w:val="32"/>
            <w:szCs w:val="32"/>
          </w:rPr>
          <w:t>www.etc-web.com</w:t>
        </w:r>
      </w:hyperlink>
      <w:r w:rsidR="00C94BF3">
        <w:rPr>
          <w:rFonts w:ascii="Calibri" w:eastAsia="Times New Roman" w:hAnsi="Calibri" w:cs="Calibri"/>
          <w:color w:val="000000"/>
          <w:sz w:val="32"/>
          <w:szCs w:val="32"/>
        </w:rPr>
        <w:tab/>
      </w:r>
      <w:r w:rsidR="00C94BF3">
        <w:rPr>
          <w:rFonts w:ascii="Calibri" w:eastAsia="Times New Roman" w:hAnsi="Calibri" w:cs="Calibri"/>
          <w:color w:val="000000"/>
          <w:sz w:val="32"/>
          <w:szCs w:val="32"/>
        </w:rPr>
        <w:tab/>
        <w:t>410-312-4761</w:t>
      </w:r>
    </w:p>
    <w:p w14:paraId="02F82D1D" w14:textId="77777777" w:rsidR="00C94BF3" w:rsidRDefault="00C94BF3" w:rsidP="006C0D51">
      <w:pPr>
        <w:spacing w:after="0"/>
        <w:rPr>
          <w:rFonts w:ascii="Calibri" w:eastAsia="Times New Roman" w:hAnsi="Calibri" w:cs="Calibri"/>
          <w:color w:val="000000"/>
          <w:sz w:val="32"/>
          <w:szCs w:val="32"/>
        </w:rPr>
      </w:pPr>
      <w:r>
        <w:rPr>
          <w:rFonts w:ascii="Calibri" w:eastAsia="Times New Roman" w:hAnsi="Calibri" w:cs="Calibri"/>
          <w:color w:val="000000"/>
          <w:sz w:val="32"/>
          <w:szCs w:val="32"/>
        </w:rPr>
        <w:t>Property Diagnostics, Inc.</w:t>
      </w:r>
      <w:r>
        <w:rPr>
          <w:rFonts w:ascii="Calibri" w:eastAsia="Times New Roman" w:hAnsi="Calibri" w:cs="Calibri"/>
          <w:color w:val="000000"/>
          <w:sz w:val="32"/>
          <w:szCs w:val="32"/>
        </w:rPr>
        <w:tab/>
      </w:r>
      <w:hyperlink r:id="rId5" w:history="1">
        <w:r w:rsidRPr="00764121">
          <w:rPr>
            <w:rStyle w:val="Hyperlink"/>
            <w:rFonts w:ascii="Calibri" w:eastAsia="Times New Roman" w:hAnsi="Calibri" w:cs="Calibri"/>
            <w:sz w:val="32"/>
            <w:szCs w:val="32"/>
          </w:rPr>
          <w:t>www.pdireserves.com</w:t>
        </w:r>
      </w:hyperlink>
      <w:r>
        <w:rPr>
          <w:rFonts w:ascii="Calibri" w:eastAsia="Times New Roman" w:hAnsi="Calibri" w:cs="Calibri"/>
          <w:color w:val="000000"/>
          <w:sz w:val="32"/>
          <w:szCs w:val="32"/>
        </w:rPr>
        <w:tab/>
        <w:t>301-261-8473</w:t>
      </w:r>
      <w:r>
        <w:rPr>
          <w:rFonts w:ascii="Calibri" w:eastAsia="Times New Roman" w:hAnsi="Calibri" w:cs="Calibri"/>
          <w:color w:val="000000"/>
          <w:sz w:val="32"/>
          <w:szCs w:val="32"/>
        </w:rPr>
        <w:tab/>
      </w:r>
    </w:p>
    <w:p w14:paraId="198DF098" w14:textId="77777777" w:rsidR="00C94BF3" w:rsidRDefault="00C94BF3" w:rsidP="006C0D51">
      <w:pPr>
        <w:spacing w:after="0"/>
        <w:rPr>
          <w:rFonts w:ascii="Calibri" w:eastAsia="Times New Roman" w:hAnsi="Calibri" w:cs="Calibri"/>
          <w:color w:val="000000"/>
          <w:sz w:val="32"/>
          <w:szCs w:val="32"/>
        </w:rPr>
      </w:pPr>
    </w:p>
    <w:p w14:paraId="5D003A59" w14:textId="77777777" w:rsidR="00C94BF3" w:rsidRDefault="00C94BF3" w:rsidP="006C0D51">
      <w:pPr>
        <w:spacing w:after="0"/>
        <w:rPr>
          <w:rFonts w:ascii="Calibri" w:eastAsia="Times New Roman" w:hAnsi="Calibri" w:cs="Calibri"/>
          <w:color w:val="000000"/>
          <w:sz w:val="32"/>
          <w:szCs w:val="32"/>
        </w:rPr>
      </w:pPr>
      <w:r>
        <w:rPr>
          <w:rFonts w:ascii="Calibri" w:eastAsia="Times New Roman" w:hAnsi="Calibri" w:cs="Calibri"/>
          <w:color w:val="000000"/>
          <w:sz w:val="32"/>
          <w:szCs w:val="32"/>
        </w:rPr>
        <w:lastRenderedPageBreak/>
        <w:t>More sophisticated studies with greater detail and more charts</w:t>
      </w:r>
    </w:p>
    <w:p w14:paraId="20B68B41" w14:textId="75226838" w:rsidR="00C94BF3" w:rsidRDefault="00C94BF3" w:rsidP="006C0D51">
      <w:pPr>
        <w:spacing w:after="0"/>
        <w:rPr>
          <w:rFonts w:ascii="Calibri" w:eastAsia="Times New Roman" w:hAnsi="Calibri" w:cs="Calibri"/>
          <w:color w:val="000000"/>
          <w:sz w:val="32"/>
          <w:szCs w:val="32"/>
        </w:rPr>
      </w:pPr>
      <w:r>
        <w:rPr>
          <w:rFonts w:ascii="Calibri" w:eastAsia="Times New Roman" w:hAnsi="Calibri" w:cs="Calibri"/>
          <w:color w:val="000000"/>
          <w:sz w:val="32"/>
          <w:szCs w:val="32"/>
        </w:rPr>
        <w:t>Miller Dodson</w:t>
      </w:r>
      <w:r>
        <w:rPr>
          <w:rFonts w:ascii="Calibri" w:eastAsia="Times New Roman" w:hAnsi="Calibri" w:cs="Calibri"/>
          <w:color w:val="000000"/>
          <w:sz w:val="32"/>
          <w:szCs w:val="32"/>
        </w:rPr>
        <w:tab/>
      </w:r>
      <w:r>
        <w:rPr>
          <w:rFonts w:ascii="Calibri" w:eastAsia="Times New Roman" w:hAnsi="Calibri" w:cs="Calibri"/>
          <w:color w:val="000000"/>
          <w:sz w:val="32"/>
          <w:szCs w:val="32"/>
        </w:rPr>
        <w:tab/>
      </w:r>
      <w:hyperlink r:id="rId6" w:history="1">
        <w:r w:rsidRPr="00764121">
          <w:rPr>
            <w:rStyle w:val="Hyperlink"/>
            <w:rFonts w:ascii="Calibri" w:eastAsia="Times New Roman" w:hAnsi="Calibri" w:cs="Calibri"/>
            <w:sz w:val="32"/>
            <w:szCs w:val="32"/>
          </w:rPr>
          <w:t>reserves@mdreserves.com</w:t>
        </w:r>
      </w:hyperlink>
      <w:r>
        <w:rPr>
          <w:rFonts w:ascii="Calibri" w:eastAsia="Times New Roman" w:hAnsi="Calibri" w:cs="Calibri"/>
          <w:color w:val="000000"/>
          <w:sz w:val="32"/>
          <w:szCs w:val="32"/>
        </w:rPr>
        <w:tab/>
      </w:r>
      <w:r>
        <w:rPr>
          <w:rFonts w:ascii="Calibri" w:eastAsia="Times New Roman" w:hAnsi="Calibri" w:cs="Calibri"/>
          <w:color w:val="000000"/>
          <w:sz w:val="32"/>
          <w:szCs w:val="32"/>
        </w:rPr>
        <w:tab/>
        <w:t>410-268-0479</w:t>
      </w:r>
      <w:r w:rsidR="00AC3C5E">
        <w:rPr>
          <w:rFonts w:ascii="Calibri" w:eastAsia="Times New Roman" w:hAnsi="Calibri" w:cs="Calibri"/>
          <w:color w:val="000000"/>
          <w:sz w:val="32"/>
          <w:szCs w:val="32"/>
        </w:rPr>
        <w:t xml:space="preserve"> TDL</w:t>
      </w:r>
      <w:r>
        <w:rPr>
          <w:rFonts w:ascii="Calibri" w:eastAsia="Times New Roman" w:hAnsi="Calibri" w:cs="Calibri"/>
          <w:color w:val="000000"/>
          <w:sz w:val="32"/>
          <w:szCs w:val="32"/>
        </w:rPr>
        <w:tab/>
      </w:r>
      <w:r>
        <w:rPr>
          <w:rFonts w:ascii="Calibri" w:eastAsia="Times New Roman" w:hAnsi="Calibri" w:cs="Calibri"/>
          <w:color w:val="000000"/>
          <w:sz w:val="32"/>
          <w:szCs w:val="32"/>
        </w:rPr>
        <w:tab/>
      </w:r>
      <w:r>
        <w:rPr>
          <w:rFonts w:ascii="Calibri" w:eastAsia="Times New Roman" w:hAnsi="Calibri" w:cs="Calibri"/>
          <w:color w:val="000000"/>
          <w:sz w:val="32"/>
          <w:szCs w:val="32"/>
        </w:rPr>
        <w:tab/>
      </w:r>
      <w:r w:rsidR="00AC3C5E">
        <w:rPr>
          <w:rFonts w:ascii="Calibri" w:eastAsia="Times New Roman" w:hAnsi="Calibri" w:cs="Calibri"/>
          <w:color w:val="000000"/>
          <w:sz w:val="32"/>
          <w:szCs w:val="32"/>
        </w:rPr>
        <w:tab/>
        <w:t>tdlengineers.com</w:t>
      </w:r>
      <w:r w:rsidR="00AC3C5E">
        <w:rPr>
          <w:rFonts w:ascii="Calibri" w:eastAsia="Times New Roman" w:hAnsi="Calibri" w:cs="Calibri"/>
          <w:color w:val="000000"/>
          <w:sz w:val="32"/>
          <w:szCs w:val="32"/>
        </w:rPr>
        <w:tab/>
      </w:r>
      <w:r w:rsidR="00AC3C5E">
        <w:rPr>
          <w:rFonts w:ascii="Calibri" w:eastAsia="Times New Roman" w:hAnsi="Calibri" w:cs="Calibri"/>
          <w:color w:val="000000"/>
          <w:sz w:val="32"/>
          <w:szCs w:val="32"/>
        </w:rPr>
        <w:tab/>
      </w:r>
      <w:r w:rsidR="00AC3C5E">
        <w:rPr>
          <w:rFonts w:ascii="Calibri" w:eastAsia="Times New Roman" w:hAnsi="Calibri" w:cs="Calibri"/>
          <w:color w:val="000000"/>
          <w:sz w:val="32"/>
          <w:szCs w:val="32"/>
        </w:rPr>
        <w:tab/>
        <w:t>703-548-3403</w:t>
      </w:r>
    </w:p>
    <w:p w14:paraId="44051DDC" w14:textId="135761F5" w:rsidR="00AC3C5E" w:rsidRDefault="00AC3C5E" w:rsidP="006C0D51">
      <w:pPr>
        <w:spacing w:after="0"/>
        <w:rPr>
          <w:rFonts w:ascii="Calibri" w:eastAsia="Times New Roman" w:hAnsi="Calibri" w:cs="Calibri"/>
          <w:color w:val="000000"/>
          <w:sz w:val="32"/>
          <w:szCs w:val="32"/>
        </w:rPr>
      </w:pPr>
    </w:p>
    <w:p w14:paraId="1A55B019" w14:textId="77777777" w:rsidR="00AC3C5E" w:rsidRDefault="00AC3C5E" w:rsidP="006C0D51">
      <w:pPr>
        <w:spacing w:after="0"/>
        <w:rPr>
          <w:rFonts w:ascii="Calibri" w:eastAsia="Times New Roman" w:hAnsi="Calibri" w:cs="Calibri"/>
          <w:color w:val="000000"/>
          <w:sz w:val="32"/>
          <w:szCs w:val="32"/>
        </w:rPr>
      </w:pPr>
    </w:p>
    <w:p w14:paraId="55E3F451" w14:textId="25919F41" w:rsidR="00FC7EC7" w:rsidRDefault="00C94BF3" w:rsidP="006C0D51">
      <w:pPr>
        <w:spacing w:after="0"/>
        <w:rPr>
          <w:rFonts w:ascii="Calibri" w:eastAsia="Times New Roman" w:hAnsi="Calibri" w:cs="Calibri"/>
          <w:color w:val="000000"/>
          <w:sz w:val="32"/>
          <w:szCs w:val="32"/>
        </w:rPr>
      </w:pPr>
      <w:r>
        <w:rPr>
          <w:rFonts w:ascii="Calibri" w:eastAsia="Times New Roman" w:hAnsi="Calibri" w:cs="Calibri"/>
          <w:color w:val="000000"/>
          <w:sz w:val="32"/>
          <w:szCs w:val="32"/>
        </w:rPr>
        <w:t>Sophisticated study, detailed charts</w:t>
      </w:r>
      <w:r w:rsidR="0049063B">
        <w:rPr>
          <w:rFonts w:ascii="Calibri" w:eastAsia="Times New Roman" w:hAnsi="Calibri" w:cs="Calibri"/>
          <w:color w:val="000000"/>
          <w:sz w:val="32"/>
          <w:szCs w:val="32"/>
        </w:rPr>
        <w:t>, more information</w:t>
      </w:r>
    </w:p>
    <w:p w14:paraId="5E973A15" w14:textId="0EA815AD" w:rsidR="0049063B" w:rsidRPr="00144CEC" w:rsidRDefault="0049063B" w:rsidP="006C0D51">
      <w:pPr>
        <w:spacing w:after="0"/>
        <w:rPr>
          <w:rFonts w:ascii="Calibri" w:eastAsia="Times New Roman" w:hAnsi="Calibri" w:cs="Calibri"/>
          <w:color w:val="000000"/>
          <w:sz w:val="32"/>
          <w:szCs w:val="32"/>
        </w:rPr>
      </w:pPr>
      <w:r>
        <w:rPr>
          <w:rFonts w:ascii="Calibri" w:eastAsia="Times New Roman" w:hAnsi="Calibri" w:cs="Calibri"/>
          <w:color w:val="000000"/>
          <w:sz w:val="32"/>
          <w:szCs w:val="32"/>
        </w:rPr>
        <w:t>DMA</w:t>
      </w:r>
      <w:r>
        <w:rPr>
          <w:rFonts w:ascii="Calibri" w:eastAsia="Times New Roman" w:hAnsi="Calibri" w:cs="Calibri"/>
          <w:color w:val="000000"/>
          <w:sz w:val="32"/>
          <w:szCs w:val="32"/>
        </w:rPr>
        <w:tab/>
      </w:r>
      <w:r>
        <w:rPr>
          <w:rFonts w:ascii="Calibri" w:eastAsia="Times New Roman" w:hAnsi="Calibri" w:cs="Calibri"/>
          <w:color w:val="000000"/>
          <w:sz w:val="32"/>
          <w:szCs w:val="32"/>
        </w:rPr>
        <w:tab/>
      </w:r>
      <w:r>
        <w:rPr>
          <w:rFonts w:ascii="Calibri" w:eastAsia="Times New Roman" w:hAnsi="Calibri" w:cs="Calibri"/>
          <w:color w:val="000000"/>
          <w:sz w:val="32"/>
          <w:szCs w:val="32"/>
        </w:rPr>
        <w:tab/>
      </w:r>
      <w:r>
        <w:rPr>
          <w:rFonts w:ascii="Calibri" w:eastAsia="Times New Roman" w:hAnsi="Calibri" w:cs="Calibri"/>
          <w:color w:val="000000"/>
          <w:sz w:val="32"/>
          <w:szCs w:val="32"/>
        </w:rPr>
        <w:tab/>
        <w:t>dma-va.com</w:t>
      </w:r>
      <w:r>
        <w:rPr>
          <w:rFonts w:ascii="Calibri" w:eastAsia="Times New Roman" w:hAnsi="Calibri" w:cs="Calibri"/>
          <w:color w:val="000000"/>
          <w:sz w:val="32"/>
          <w:szCs w:val="32"/>
        </w:rPr>
        <w:tab/>
      </w:r>
      <w:r>
        <w:rPr>
          <w:rFonts w:ascii="Calibri" w:eastAsia="Times New Roman" w:hAnsi="Calibri" w:cs="Calibri"/>
          <w:color w:val="000000"/>
          <w:sz w:val="32"/>
          <w:szCs w:val="32"/>
        </w:rPr>
        <w:tab/>
      </w:r>
      <w:r>
        <w:rPr>
          <w:rFonts w:ascii="Calibri" w:eastAsia="Times New Roman" w:hAnsi="Calibri" w:cs="Calibri"/>
          <w:color w:val="000000"/>
          <w:sz w:val="32"/>
          <w:szCs w:val="32"/>
        </w:rPr>
        <w:tab/>
      </w:r>
      <w:r>
        <w:rPr>
          <w:rFonts w:ascii="Calibri" w:eastAsia="Times New Roman" w:hAnsi="Calibri" w:cs="Calibri"/>
          <w:color w:val="000000"/>
          <w:sz w:val="32"/>
          <w:szCs w:val="32"/>
        </w:rPr>
        <w:tab/>
        <w:t>804-644-6404</w:t>
      </w:r>
    </w:p>
    <w:bookmarkEnd w:id="0"/>
    <w:p w14:paraId="73CD4590" w14:textId="5D2EDD7B" w:rsidR="00221218" w:rsidRDefault="00221218" w:rsidP="005F3C20">
      <w:pPr>
        <w:spacing w:after="0"/>
        <w:ind w:left="720" w:firstLine="720"/>
      </w:pPr>
    </w:p>
    <w:sectPr w:rsidR="002212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AEE"/>
    <w:rsid w:val="00010CAB"/>
    <w:rsid w:val="000176D6"/>
    <w:rsid w:val="000944B4"/>
    <w:rsid w:val="0014006E"/>
    <w:rsid w:val="00144CEC"/>
    <w:rsid w:val="00221218"/>
    <w:rsid w:val="00241D15"/>
    <w:rsid w:val="0024307C"/>
    <w:rsid w:val="00244AEE"/>
    <w:rsid w:val="0025117D"/>
    <w:rsid w:val="00254A23"/>
    <w:rsid w:val="00266B09"/>
    <w:rsid w:val="003F4381"/>
    <w:rsid w:val="003F5DB2"/>
    <w:rsid w:val="0049063B"/>
    <w:rsid w:val="00492C78"/>
    <w:rsid w:val="00583DB9"/>
    <w:rsid w:val="005F3C20"/>
    <w:rsid w:val="00624020"/>
    <w:rsid w:val="006C0D51"/>
    <w:rsid w:val="0098373A"/>
    <w:rsid w:val="009A70DA"/>
    <w:rsid w:val="009C3E98"/>
    <w:rsid w:val="009D247E"/>
    <w:rsid w:val="009E00AB"/>
    <w:rsid w:val="00A94798"/>
    <w:rsid w:val="00AC021B"/>
    <w:rsid w:val="00AC298B"/>
    <w:rsid w:val="00AC3C5E"/>
    <w:rsid w:val="00AE0574"/>
    <w:rsid w:val="00BC1710"/>
    <w:rsid w:val="00BD7D08"/>
    <w:rsid w:val="00C01F74"/>
    <w:rsid w:val="00C94BF3"/>
    <w:rsid w:val="00CB0237"/>
    <w:rsid w:val="00CD4B95"/>
    <w:rsid w:val="00E30200"/>
    <w:rsid w:val="00E617C1"/>
    <w:rsid w:val="00F02284"/>
    <w:rsid w:val="00FA4787"/>
    <w:rsid w:val="00FC7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10343"/>
  <w15:chartTrackingRefBased/>
  <w15:docId w15:val="{C5B4F811-F0A9-42EE-A600-FAFAD961F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DB9"/>
    <w:rPr>
      <w:color w:val="0000FF"/>
      <w:u w:val="single"/>
    </w:rPr>
  </w:style>
  <w:style w:type="character" w:styleId="UnresolvedMention">
    <w:name w:val="Unresolved Mention"/>
    <w:basedOn w:val="DefaultParagraphFont"/>
    <w:uiPriority w:val="99"/>
    <w:semiHidden/>
    <w:unhideWhenUsed/>
    <w:rsid w:val="00C94BF3"/>
    <w:rPr>
      <w:color w:val="605E5C"/>
      <w:shd w:val="clear" w:color="auto" w:fill="E1DFDD"/>
    </w:rPr>
  </w:style>
  <w:style w:type="paragraph" w:styleId="BalloonText">
    <w:name w:val="Balloon Text"/>
    <w:basedOn w:val="Normal"/>
    <w:link w:val="BalloonTextChar"/>
    <w:uiPriority w:val="99"/>
    <w:semiHidden/>
    <w:unhideWhenUsed/>
    <w:rsid w:val="00AC3C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C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137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serves@mdreserves.com" TargetMode="External"/><Relationship Id="rId5" Type="http://schemas.openxmlformats.org/officeDocument/2006/relationships/hyperlink" Target="http://www.pdireserves.com" TargetMode="External"/><Relationship Id="rId4" Type="http://schemas.openxmlformats.org/officeDocument/2006/relationships/hyperlink" Target="http://www.etc-we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2727</TotalTime>
  <Pages>4</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Le Blanc</dc:creator>
  <cp:keywords/>
  <dc:description/>
  <cp:lastModifiedBy>Sam Le Blanc</cp:lastModifiedBy>
  <cp:revision>3</cp:revision>
  <dcterms:created xsi:type="dcterms:W3CDTF">2021-01-14T16:00:00Z</dcterms:created>
  <dcterms:modified xsi:type="dcterms:W3CDTF">2021-01-20T05:13:00Z</dcterms:modified>
</cp:coreProperties>
</file>