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59" w:rsidRDefault="00762059"/>
    <w:p w:rsidR="00230E79" w:rsidRDefault="00A715F6" w:rsidP="00230E79">
      <w:pPr>
        <w:spacing w:after="0"/>
        <w:jc w:val="center"/>
        <w:rPr>
          <w:rFonts w:ascii="Times New Roman" w:hAnsi="Times New Roman" w:cs="Times New Roman"/>
          <w:b/>
          <w:sz w:val="24"/>
          <w:szCs w:val="24"/>
        </w:rPr>
      </w:pPr>
      <w:r w:rsidRPr="00230E79">
        <w:rPr>
          <w:rFonts w:ascii="Times New Roman" w:hAnsi="Times New Roman" w:cs="Times New Roman"/>
          <w:b/>
          <w:sz w:val="24"/>
          <w:szCs w:val="24"/>
        </w:rPr>
        <w:t xml:space="preserve">Notice to Providers Regarding DMAS Policy Change </w:t>
      </w:r>
    </w:p>
    <w:p w:rsidR="00230E79" w:rsidRDefault="00A715F6" w:rsidP="00230E79">
      <w:pPr>
        <w:spacing w:after="0"/>
        <w:jc w:val="center"/>
        <w:rPr>
          <w:rFonts w:ascii="Times New Roman" w:hAnsi="Times New Roman" w:cs="Times New Roman"/>
          <w:b/>
          <w:sz w:val="24"/>
          <w:szCs w:val="24"/>
        </w:rPr>
      </w:pPr>
      <w:proofErr w:type="gramStart"/>
      <w:r w:rsidRPr="00230E79">
        <w:rPr>
          <w:rFonts w:ascii="Times New Roman" w:hAnsi="Times New Roman" w:cs="Times New Roman"/>
          <w:b/>
          <w:sz w:val="24"/>
          <w:szCs w:val="24"/>
        </w:rPr>
        <w:t>and</w:t>
      </w:r>
      <w:proofErr w:type="gramEnd"/>
      <w:r w:rsidRPr="00230E79">
        <w:rPr>
          <w:rFonts w:ascii="Times New Roman" w:hAnsi="Times New Roman" w:cs="Times New Roman"/>
          <w:b/>
          <w:sz w:val="24"/>
          <w:szCs w:val="24"/>
        </w:rPr>
        <w:t xml:space="preserve"> </w:t>
      </w:r>
    </w:p>
    <w:p w:rsidR="00D41365" w:rsidRPr="00230E79" w:rsidRDefault="00A715F6" w:rsidP="00230E79">
      <w:pPr>
        <w:spacing w:after="0"/>
        <w:jc w:val="center"/>
        <w:rPr>
          <w:rFonts w:ascii="Times New Roman" w:hAnsi="Times New Roman" w:cs="Times New Roman"/>
          <w:b/>
          <w:sz w:val="24"/>
          <w:szCs w:val="24"/>
        </w:rPr>
      </w:pPr>
      <w:r w:rsidRPr="00230E79">
        <w:rPr>
          <w:rFonts w:ascii="Times New Roman" w:hAnsi="Times New Roman" w:cs="Times New Roman"/>
          <w:b/>
          <w:sz w:val="24"/>
          <w:szCs w:val="24"/>
        </w:rPr>
        <w:t xml:space="preserve">New </w:t>
      </w:r>
      <w:r w:rsidR="00230E79">
        <w:rPr>
          <w:rFonts w:ascii="Times New Roman" w:hAnsi="Times New Roman" w:cs="Times New Roman"/>
          <w:b/>
          <w:sz w:val="24"/>
          <w:szCs w:val="24"/>
        </w:rPr>
        <w:t xml:space="preserve">Forms for </w:t>
      </w:r>
      <w:r w:rsidRPr="00230E79">
        <w:rPr>
          <w:rFonts w:ascii="Times New Roman" w:hAnsi="Times New Roman" w:cs="Times New Roman"/>
          <w:b/>
          <w:sz w:val="24"/>
          <w:szCs w:val="24"/>
        </w:rPr>
        <w:t xml:space="preserve">Personal/Attendant Care </w:t>
      </w:r>
      <w:r w:rsidR="00230E79">
        <w:rPr>
          <w:rFonts w:ascii="Times New Roman" w:hAnsi="Times New Roman" w:cs="Times New Roman"/>
          <w:b/>
          <w:sz w:val="24"/>
          <w:szCs w:val="24"/>
        </w:rPr>
        <w:t>and Supervision Requests</w:t>
      </w:r>
    </w:p>
    <w:p w:rsidR="00230E79" w:rsidRDefault="00230E79">
      <w:pPr>
        <w:rPr>
          <w:rFonts w:ascii="Times New Roman" w:hAnsi="Times New Roman" w:cs="Times New Roman"/>
          <w:sz w:val="24"/>
          <w:szCs w:val="24"/>
        </w:rPr>
      </w:pPr>
    </w:p>
    <w:p w:rsidR="00230E79" w:rsidRDefault="00230E79">
      <w:pPr>
        <w:rPr>
          <w:rFonts w:ascii="Times New Roman" w:hAnsi="Times New Roman" w:cs="Times New Roman"/>
          <w:sz w:val="24"/>
          <w:szCs w:val="24"/>
        </w:rPr>
      </w:pPr>
    </w:p>
    <w:p w:rsidR="00AA15C8" w:rsidRDefault="00D41365">
      <w:pPr>
        <w:rPr>
          <w:rFonts w:ascii="Times New Roman" w:hAnsi="Times New Roman" w:cs="Times New Roman"/>
          <w:sz w:val="24"/>
          <w:szCs w:val="24"/>
        </w:rPr>
      </w:pPr>
      <w:r w:rsidRPr="00D41365">
        <w:rPr>
          <w:rFonts w:ascii="Times New Roman" w:hAnsi="Times New Roman" w:cs="Times New Roman"/>
          <w:sz w:val="24"/>
          <w:szCs w:val="24"/>
        </w:rPr>
        <w:t>Effective May 1, 2019</w:t>
      </w:r>
      <w:r>
        <w:rPr>
          <w:rFonts w:ascii="Times New Roman" w:hAnsi="Times New Roman" w:cs="Times New Roman"/>
          <w:sz w:val="24"/>
          <w:szCs w:val="24"/>
        </w:rPr>
        <w:t xml:space="preserve">, DMAS has a new Policy change for children in the Commonwealth Coordinated Care Plus waiver. </w:t>
      </w:r>
    </w:p>
    <w:p w:rsidR="00D41365" w:rsidRDefault="00D41365">
      <w:pPr>
        <w:rPr>
          <w:rFonts w:ascii="Times New Roman" w:hAnsi="Times New Roman" w:cs="Times New Roman"/>
          <w:sz w:val="24"/>
          <w:szCs w:val="24"/>
        </w:rPr>
      </w:pPr>
      <w:r>
        <w:rPr>
          <w:rFonts w:ascii="Times New Roman" w:hAnsi="Times New Roman" w:cs="Times New Roman"/>
          <w:sz w:val="24"/>
          <w:szCs w:val="24"/>
        </w:rPr>
        <w:t>For children under the age of 21</w:t>
      </w:r>
      <w:r w:rsidR="00A715F6">
        <w:rPr>
          <w:rFonts w:ascii="Times New Roman" w:hAnsi="Times New Roman" w:cs="Times New Roman"/>
          <w:sz w:val="24"/>
          <w:szCs w:val="24"/>
        </w:rPr>
        <w:t xml:space="preserve"> who are currently enrolled in, or those seeking new enrollment in to the </w:t>
      </w:r>
      <w:r>
        <w:rPr>
          <w:rFonts w:ascii="Times New Roman" w:hAnsi="Times New Roman" w:cs="Times New Roman"/>
          <w:sz w:val="24"/>
          <w:szCs w:val="24"/>
        </w:rPr>
        <w:t>CCCP Waiver, their personal care</w:t>
      </w:r>
      <w:r w:rsidR="001F1AC0">
        <w:rPr>
          <w:rFonts w:ascii="Times New Roman" w:hAnsi="Times New Roman" w:cs="Times New Roman"/>
          <w:sz w:val="24"/>
          <w:szCs w:val="24"/>
        </w:rPr>
        <w:t xml:space="preserve"> and </w:t>
      </w:r>
      <w:r>
        <w:rPr>
          <w:rFonts w:ascii="Times New Roman" w:hAnsi="Times New Roman" w:cs="Times New Roman"/>
          <w:sz w:val="24"/>
          <w:szCs w:val="24"/>
        </w:rPr>
        <w:t>attendant care</w:t>
      </w:r>
      <w:r w:rsidR="001F1AC0">
        <w:rPr>
          <w:rFonts w:ascii="Times New Roman" w:hAnsi="Times New Roman" w:cs="Times New Roman"/>
          <w:sz w:val="24"/>
          <w:szCs w:val="24"/>
        </w:rPr>
        <w:t xml:space="preserve"> </w:t>
      </w:r>
      <w:r>
        <w:rPr>
          <w:rFonts w:ascii="Times New Roman" w:hAnsi="Times New Roman" w:cs="Times New Roman"/>
          <w:sz w:val="24"/>
          <w:szCs w:val="24"/>
        </w:rPr>
        <w:t>needs are to be reviewed under the CCCP Waiver benefit, rather than EPSDT.</w:t>
      </w:r>
      <w:r w:rsidR="00AA15C8">
        <w:rPr>
          <w:rFonts w:ascii="Times New Roman" w:hAnsi="Times New Roman" w:cs="Times New Roman"/>
          <w:sz w:val="24"/>
          <w:szCs w:val="24"/>
        </w:rPr>
        <w:t xml:space="preserve">  </w:t>
      </w:r>
      <w:r>
        <w:rPr>
          <w:rFonts w:ascii="Times New Roman" w:hAnsi="Times New Roman" w:cs="Times New Roman"/>
          <w:sz w:val="24"/>
          <w:szCs w:val="24"/>
        </w:rPr>
        <w:t>Provi</w:t>
      </w:r>
      <w:r w:rsidR="001F1AC0">
        <w:rPr>
          <w:rFonts w:ascii="Times New Roman" w:hAnsi="Times New Roman" w:cs="Times New Roman"/>
          <w:sz w:val="24"/>
          <w:szCs w:val="24"/>
        </w:rPr>
        <w:t xml:space="preserve">ders are to submit the personal and </w:t>
      </w:r>
      <w:r>
        <w:rPr>
          <w:rFonts w:ascii="Times New Roman" w:hAnsi="Times New Roman" w:cs="Times New Roman"/>
          <w:sz w:val="24"/>
          <w:szCs w:val="24"/>
        </w:rPr>
        <w:t>attendant care requests to KEPRO via the CCCP waiver service types, 0900 (EDCD) or 0960 (Tech Waiver)</w:t>
      </w:r>
      <w:r w:rsidR="00A715F6">
        <w:rPr>
          <w:rFonts w:ascii="Times New Roman" w:hAnsi="Times New Roman" w:cs="Times New Roman"/>
          <w:sz w:val="24"/>
          <w:szCs w:val="24"/>
        </w:rPr>
        <w:t xml:space="preserve"> utilizing CCCP Waiver rules and forms</w:t>
      </w:r>
      <w:r w:rsidR="00AA15C8">
        <w:rPr>
          <w:rFonts w:ascii="Times New Roman" w:hAnsi="Times New Roman" w:cs="Times New Roman"/>
          <w:sz w:val="24"/>
          <w:szCs w:val="24"/>
        </w:rPr>
        <w:t>.</w:t>
      </w:r>
    </w:p>
    <w:p w:rsidR="00230E79" w:rsidRDefault="00D41365">
      <w:pPr>
        <w:rPr>
          <w:rFonts w:ascii="Times New Roman" w:hAnsi="Times New Roman" w:cs="Times New Roman"/>
          <w:sz w:val="24"/>
          <w:szCs w:val="24"/>
        </w:rPr>
      </w:pPr>
      <w:r>
        <w:rPr>
          <w:rFonts w:ascii="Times New Roman" w:hAnsi="Times New Roman" w:cs="Times New Roman"/>
          <w:sz w:val="24"/>
          <w:szCs w:val="24"/>
        </w:rPr>
        <w:t>For children who do not have a</w:t>
      </w:r>
      <w:r w:rsidR="00AA15C8">
        <w:rPr>
          <w:rFonts w:ascii="Times New Roman" w:hAnsi="Times New Roman" w:cs="Times New Roman"/>
          <w:sz w:val="24"/>
          <w:szCs w:val="24"/>
        </w:rPr>
        <w:t xml:space="preserve"> </w:t>
      </w:r>
      <w:r>
        <w:rPr>
          <w:rFonts w:ascii="Times New Roman" w:hAnsi="Times New Roman" w:cs="Times New Roman"/>
          <w:sz w:val="24"/>
          <w:szCs w:val="24"/>
        </w:rPr>
        <w:t>n</w:t>
      </w:r>
      <w:r w:rsidR="00AA15C8">
        <w:rPr>
          <w:rFonts w:ascii="Times New Roman" w:hAnsi="Times New Roman" w:cs="Times New Roman"/>
          <w:sz w:val="24"/>
          <w:szCs w:val="24"/>
        </w:rPr>
        <w:t>ew or</w:t>
      </w:r>
      <w:r>
        <w:rPr>
          <w:rFonts w:ascii="Times New Roman" w:hAnsi="Times New Roman" w:cs="Times New Roman"/>
          <w:sz w:val="24"/>
          <w:szCs w:val="24"/>
        </w:rPr>
        <w:t xml:space="preserve"> existing waiver enrollment, these services must be submitted under the EPSDT service type 0091</w:t>
      </w:r>
      <w:r w:rsidR="00A715F6">
        <w:rPr>
          <w:rFonts w:ascii="Times New Roman" w:hAnsi="Times New Roman" w:cs="Times New Roman"/>
          <w:sz w:val="24"/>
          <w:szCs w:val="24"/>
        </w:rPr>
        <w:t>, utilizing the EPSDT rules and forms</w:t>
      </w:r>
      <w:r w:rsidR="00AA15C8">
        <w:rPr>
          <w:rFonts w:ascii="Times New Roman" w:hAnsi="Times New Roman" w:cs="Times New Roman"/>
          <w:sz w:val="24"/>
          <w:szCs w:val="24"/>
        </w:rPr>
        <w:t>. The following chart helps to identify submission rules.</w:t>
      </w:r>
    </w:p>
    <w:tbl>
      <w:tblPr>
        <w:tblStyle w:val="TableGrid"/>
        <w:tblpPr w:leftFromText="180" w:rightFromText="180" w:vertAnchor="text" w:horzAnchor="page" w:tblpX="2296" w:tblpY="179"/>
        <w:tblW w:w="0" w:type="auto"/>
        <w:tblLook w:val="04A0" w:firstRow="1" w:lastRow="0" w:firstColumn="1" w:lastColumn="0" w:noHBand="0" w:noVBand="1"/>
      </w:tblPr>
      <w:tblGrid>
        <w:gridCol w:w="1330"/>
        <w:gridCol w:w="1331"/>
        <w:gridCol w:w="1333"/>
        <w:gridCol w:w="1334"/>
        <w:gridCol w:w="1336"/>
      </w:tblGrid>
      <w:tr w:rsidR="00A15156" w:rsidTr="00A15156">
        <w:tc>
          <w:tcPr>
            <w:tcW w:w="1330" w:type="dxa"/>
            <w:shd w:val="clear" w:color="auto" w:fill="F2F2F2" w:themeFill="background1" w:themeFillShade="F2"/>
          </w:tcPr>
          <w:p w:rsidR="00A15156" w:rsidRDefault="00A15156" w:rsidP="00A15156">
            <w:pPr>
              <w:rPr>
                <w:rFonts w:ascii="Times New Roman" w:hAnsi="Times New Roman" w:cs="Times New Roman"/>
                <w:sz w:val="24"/>
                <w:szCs w:val="24"/>
              </w:rPr>
            </w:pPr>
          </w:p>
        </w:tc>
        <w:tc>
          <w:tcPr>
            <w:tcW w:w="1331" w:type="dxa"/>
            <w:shd w:val="clear" w:color="auto" w:fill="F2F2F2" w:themeFill="background1" w:themeFillShade="F2"/>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Service type</w:t>
            </w:r>
          </w:p>
        </w:tc>
        <w:tc>
          <w:tcPr>
            <w:tcW w:w="1333" w:type="dxa"/>
            <w:shd w:val="clear" w:color="auto" w:fill="F2F2F2" w:themeFill="background1" w:themeFillShade="F2"/>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Personal Care</w:t>
            </w:r>
          </w:p>
        </w:tc>
        <w:tc>
          <w:tcPr>
            <w:tcW w:w="1334" w:type="dxa"/>
            <w:shd w:val="clear" w:color="auto" w:fill="F2F2F2" w:themeFill="background1" w:themeFillShade="F2"/>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Attendant care</w:t>
            </w:r>
          </w:p>
        </w:tc>
        <w:tc>
          <w:tcPr>
            <w:tcW w:w="1336" w:type="dxa"/>
            <w:shd w:val="clear" w:color="auto" w:fill="F2F2F2" w:themeFill="background1" w:themeFillShade="F2"/>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Forms for submission</w:t>
            </w:r>
          </w:p>
        </w:tc>
      </w:tr>
      <w:tr w:rsidR="00A15156" w:rsidTr="00A15156">
        <w:tc>
          <w:tcPr>
            <w:tcW w:w="1330"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CCCP Waiver</w:t>
            </w:r>
          </w:p>
        </w:tc>
        <w:tc>
          <w:tcPr>
            <w:tcW w:w="1331"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0900 or 0960</w:t>
            </w:r>
          </w:p>
        </w:tc>
        <w:tc>
          <w:tcPr>
            <w:tcW w:w="1333"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T1019</w:t>
            </w:r>
          </w:p>
        </w:tc>
        <w:tc>
          <w:tcPr>
            <w:tcW w:w="1334"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S5126</w:t>
            </w:r>
          </w:p>
        </w:tc>
        <w:tc>
          <w:tcPr>
            <w:tcW w:w="1336"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Waiver forms</w:t>
            </w:r>
          </w:p>
        </w:tc>
      </w:tr>
      <w:tr w:rsidR="00A15156" w:rsidTr="00A15156">
        <w:tc>
          <w:tcPr>
            <w:tcW w:w="1330"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EPSDT PC/AC</w:t>
            </w:r>
          </w:p>
        </w:tc>
        <w:tc>
          <w:tcPr>
            <w:tcW w:w="1331"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0091</w:t>
            </w:r>
          </w:p>
        </w:tc>
        <w:tc>
          <w:tcPr>
            <w:tcW w:w="1333"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T1019</w:t>
            </w:r>
          </w:p>
        </w:tc>
        <w:tc>
          <w:tcPr>
            <w:tcW w:w="1334"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S5126</w:t>
            </w:r>
          </w:p>
        </w:tc>
        <w:tc>
          <w:tcPr>
            <w:tcW w:w="1336" w:type="dxa"/>
          </w:tcPr>
          <w:p w:rsidR="00A15156" w:rsidRDefault="00A15156" w:rsidP="00A15156">
            <w:pPr>
              <w:rPr>
                <w:rFonts w:ascii="Times New Roman" w:hAnsi="Times New Roman" w:cs="Times New Roman"/>
                <w:sz w:val="24"/>
                <w:szCs w:val="24"/>
              </w:rPr>
            </w:pPr>
            <w:r>
              <w:rPr>
                <w:rFonts w:ascii="Times New Roman" w:hAnsi="Times New Roman" w:cs="Times New Roman"/>
                <w:sz w:val="24"/>
                <w:szCs w:val="24"/>
              </w:rPr>
              <w:t>EPSDT forms</w:t>
            </w:r>
          </w:p>
        </w:tc>
      </w:tr>
    </w:tbl>
    <w:p w:rsidR="00D41365" w:rsidRDefault="00AA15C8" w:rsidP="00230E7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30E79" w:rsidRDefault="00230E79">
      <w:pPr>
        <w:rPr>
          <w:rFonts w:ascii="Times New Roman" w:hAnsi="Times New Roman" w:cs="Times New Roman"/>
          <w:sz w:val="24"/>
          <w:szCs w:val="24"/>
        </w:rPr>
      </w:pPr>
    </w:p>
    <w:p w:rsidR="00A15156" w:rsidRDefault="00A15156">
      <w:pPr>
        <w:rPr>
          <w:rFonts w:ascii="Times New Roman" w:hAnsi="Times New Roman" w:cs="Times New Roman"/>
          <w:sz w:val="24"/>
          <w:szCs w:val="24"/>
        </w:rPr>
      </w:pPr>
      <w:bookmarkStart w:id="0" w:name="_GoBack"/>
      <w:bookmarkEnd w:id="0"/>
    </w:p>
    <w:p w:rsidR="00A15156" w:rsidRDefault="00A15156">
      <w:pPr>
        <w:rPr>
          <w:rFonts w:ascii="Times New Roman" w:hAnsi="Times New Roman" w:cs="Times New Roman"/>
          <w:sz w:val="24"/>
          <w:szCs w:val="24"/>
        </w:rPr>
      </w:pPr>
    </w:p>
    <w:p w:rsidR="00A15156" w:rsidRDefault="00A15156">
      <w:pPr>
        <w:rPr>
          <w:rFonts w:ascii="Times New Roman" w:hAnsi="Times New Roman" w:cs="Times New Roman"/>
          <w:sz w:val="24"/>
          <w:szCs w:val="24"/>
        </w:rPr>
      </w:pPr>
    </w:p>
    <w:p w:rsidR="00A15156" w:rsidRDefault="00A15156">
      <w:pPr>
        <w:rPr>
          <w:rFonts w:ascii="Times New Roman" w:hAnsi="Times New Roman" w:cs="Times New Roman"/>
          <w:sz w:val="24"/>
          <w:szCs w:val="24"/>
        </w:rPr>
      </w:pPr>
    </w:p>
    <w:p w:rsidR="00AA15C8" w:rsidRDefault="00A715F6">
      <w:pPr>
        <w:rPr>
          <w:rFonts w:ascii="Times New Roman" w:hAnsi="Times New Roman" w:cs="Times New Roman"/>
          <w:sz w:val="24"/>
          <w:szCs w:val="24"/>
        </w:rPr>
      </w:pPr>
      <w:r>
        <w:rPr>
          <w:rFonts w:ascii="Times New Roman" w:hAnsi="Times New Roman" w:cs="Times New Roman"/>
          <w:sz w:val="24"/>
          <w:szCs w:val="24"/>
        </w:rPr>
        <w:t xml:space="preserve">Additionally, the DMAS 97 A/B (Personal/Attendant Plan of Care), and the DMAS-100 (Request for Supervision Time under CCCP Waiver) have been revised and are available on the DMAS website under Provider Forms Search. KEPRO will process requests with the old forms through May 31, 2019. On and after June 1, 2019 KEPRO will require the updated forms to be submitted with requests for Personal/Attendant Care Services. Should old forms be submitted to KEPRO on/after June 1, 2019 KEPRO will (reject or pend) the request for the new forms. </w:t>
      </w:r>
    </w:p>
    <w:p w:rsidR="00AA15C8" w:rsidRPr="00D41365" w:rsidRDefault="00AA15C8">
      <w:pPr>
        <w:rPr>
          <w:rFonts w:ascii="Times New Roman" w:hAnsi="Times New Roman" w:cs="Times New Roman"/>
          <w:sz w:val="24"/>
          <w:szCs w:val="24"/>
        </w:rPr>
      </w:pPr>
    </w:p>
    <w:sectPr w:rsidR="00AA15C8" w:rsidRPr="00D4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D9"/>
    <w:rsid w:val="001F1AC0"/>
    <w:rsid w:val="00230E79"/>
    <w:rsid w:val="003A3B8B"/>
    <w:rsid w:val="003E03B8"/>
    <w:rsid w:val="007268D9"/>
    <w:rsid w:val="00762059"/>
    <w:rsid w:val="00A15156"/>
    <w:rsid w:val="00A715F6"/>
    <w:rsid w:val="00AA15C8"/>
    <w:rsid w:val="00D4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B1A1D-904D-4B47-AA05-3BB639EE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Arevalo, Pat (DMAS)</dc:creator>
  <cp:keywords/>
  <dc:description/>
  <cp:lastModifiedBy>Tiffany Brooks</cp:lastModifiedBy>
  <cp:revision>2</cp:revision>
  <dcterms:created xsi:type="dcterms:W3CDTF">2019-04-24T18:27:00Z</dcterms:created>
  <dcterms:modified xsi:type="dcterms:W3CDTF">2019-04-24T18:27:00Z</dcterms:modified>
</cp:coreProperties>
</file>