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1F" w:rsidRPr="00D5151F" w:rsidRDefault="00D5151F" w:rsidP="00F2602E">
      <w:pPr>
        <w:pStyle w:val="ListParagraph"/>
        <w:numPr>
          <w:ilvl w:val="0"/>
          <w:numId w:val="0"/>
        </w:numPr>
        <w:rPr>
          <w:rFonts w:ascii="Arial" w:hAnsi="Arial" w:cs="Arial"/>
          <w:b/>
          <w:sz w:val="32"/>
          <w:szCs w:val="32"/>
        </w:rPr>
      </w:pPr>
    </w:p>
    <w:p w:rsidR="003D59BD" w:rsidRPr="00D5151F" w:rsidRDefault="00D5151F" w:rsidP="00F2602E">
      <w:pPr>
        <w:pStyle w:val="ListParagraph"/>
        <w:numPr>
          <w:ilvl w:val="0"/>
          <w:numId w:val="0"/>
        </w:numPr>
        <w:rPr>
          <w:rFonts w:ascii="Arial" w:hAnsi="Arial" w:cs="Arial"/>
          <w:b/>
          <w:sz w:val="28"/>
          <w:szCs w:val="28"/>
        </w:rPr>
      </w:pPr>
      <w:r w:rsidRPr="00D5151F">
        <w:rPr>
          <w:rFonts w:ascii="Arial" w:hAnsi="Arial" w:cs="Arial"/>
          <w:b/>
          <w:sz w:val="28"/>
          <w:szCs w:val="28"/>
        </w:rPr>
        <w:t>Attention:  This checklist may only be used by Home Care Delivered!</w:t>
      </w:r>
    </w:p>
    <w:p w:rsidR="00D5151F" w:rsidRPr="00D5151F" w:rsidRDefault="00D5151F" w:rsidP="00D5151F">
      <w:pPr>
        <w:shd w:val="clear" w:color="auto" w:fill="F6FBFE"/>
        <w:rPr>
          <w:rFonts w:ascii="Arial" w:hAnsi="Arial" w:cs="Arial"/>
        </w:rPr>
      </w:pPr>
      <w:r w:rsidRPr="00D5151F">
        <w:rPr>
          <w:rFonts w:ascii="Arial" w:hAnsi="Arial" w:cs="Arial"/>
        </w:rPr>
        <w:t xml:space="preserve">Based on the Request for Proposal (RFP) 2013-01, DMAS awarded a sole contract for the provision of Incontinence and Related Supplies for all Virginia Medicaid fee-for-service members to </w:t>
      </w:r>
      <w:r w:rsidRPr="00D5151F">
        <w:rPr>
          <w:rFonts w:ascii="Arial" w:hAnsi="Arial" w:cs="Arial"/>
          <w:b/>
          <w:bCs/>
        </w:rPr>
        <w:t>Home Care Delivered, Inc.</w:t>
      </w:r>
      <w:r w:rsidRPr="00D5151F">
        <w:rPr>
          <w:rFonts w:ascii="Arial" w:hAnsi="Arial" w:cs="Arial"/>
        </w:rPr>
        <w:t xml:space="preserve"> Effective January 1, 2014, all Virginia Medicaid members will order and receive their incontinence supplies through Home Care Delivered. Please refer to the Virginia Medicaid Web Portal for current Medicaid Memos to providers relating to Incontinence Supplies for additional information at</w:t>
      </w:r>
      <w:proofErr w:type="gramStart"/>
      <w:r w:rsidRPr="00D5151F">
        <w:rPr>
          <w:rFonts w:ascii="Arial" w:hAnsi="Arial" w:cs="Arial"/>
        </w:rPr>
        <w:t>:</w:t>
      </w:r>
      <w:proofErr w:type="gramEnd"/>
      <w:r w:rsidRPr="00D5151F">
        <w:rPr>
          <w:rFonts w:ascii="Arial" w:hAnsi="Arial" w:cs="Arial"/>
        </w:rPr>
        <w:br/>
      </w:r>
      <w:hyperlink r:id="rId8" w:tgtFrame="_blank" w:history="1">
        <w:r w:rsidRPr="00D5151F">
          <w:rPr>
            <w:rStyle w:val="Hyperlink"/>
            <w:rFonts w:ascii="Arial" w:hAnsi="Arial" w:cs="Arial"/>
          </w:rPr>
          <w:t>https://www.virginiamedicaid.dmas.virginia.gov/wps/portal</w:t>
        </w:r>
      </w:hyperlink>
    </w:p>
    <w:p w:rsidR="00D5151F" w:rsidRDefault="00D5151F" w:rsidP="00F2602E">
      <w:pPr>
        <w:pStyle w:val="ListParagraph"/>
        <w:numPr>
          <w:ilvl w:val="0"/>
          <w:numId w:val="0"/>
        </w:numPr>
        <w:rPr>
          <w:rFonts w:ascii="Arial" w:hAnsi="Arial" w:cs="Arial"/>
          <w:b/>
          <w:sz w:val="24"/>
          <w:szCs w:val="24"/>
        </w:rPr>
      </w:pPr>
    </w:p>
    <w:p w:rsidR="003D59BD" w:rsidRPr="00D5151F" w:rsidRDefault="003D59BD" w:rsidP="00F2602E">
      <w:pPr>
        <w:pStyle w:val="ListParagraph"/>
        <w:numPr>
          <w:ilvl w:val="0"/>
          <w:numId w:val="0"/>
        </w:numPr>
        <w:rPr>
          <w:rFonts w:ascii="Arial" w:hAnsi="Arial" w:cs="Arial"/>
          <w:b/>
          <w:sz w:val="24"/>
          <w:szCs w:val="24"/>
        </w:rPr>
      </w:pPr>
      <w:r w:rsidRPr="00D5151F">
        <w:rPr>
          <w:rFonts w:ascii="Arial" w:hAnsi="Arial" w:cs="Arial"/>
          <w:b/>
          <w:sz w:val="24"/>
          <w:szCs w:val="24"/>
        </w:rPr>
        <w:t xml:space="preserve">CMN INFORMATION </w:t>
      </w:r>
    </w:p>
    <w:p w:rsidR="003D59BD" w:rsidRPr="00D5151F" w:rsidRDefault="003D59BD" w:rsidP="00C76D39">
      <w:pPr>
        <w:pStyle w:val="ListParagraph"/>
        <w:numPr>
          <w:ilvl w:val="0"/>
          <w:numId w:val="0"/>
        </w:numPr>
        <w:ind w:left="720"/>
        <w:contextualSpacing w:val="0"/>
        <w:rPr>
          <w:rFonts w:ascii="Arial" w:hAnsi="Arial" w:cs="Arial"/>
          <w:sz w:val="20"/>
          <w:szCs w:val="20"/>
        </w:rPr>
      </w:pPr>
      <w:r w:rsidRPr="00D5151F">
        <w:rPr>
          <w:rFonts w:ascii="Arial" w:hAnsi="Arial" w:cs="Arial"/>
          <w:b/>
          <w:sz w:val="20"/>
          <w:szCs w:val="20"/>
        </w:rPr>
        <w:t>NOTE</w:t>
      </w:r>
      <w:r w:rsidRPr="00D5151F">
        <w:rPr>
          <w:rFonts w:ascii="Arial" w:hAnsi="Arial" w:cs="Arial"/>
          <w:sz w:val="20"/>
          <w:szCs w:val="20"/>
        </w:rPr>
        <w:t xml:space="preserve"> – Beginning 7/1/2010, DMAS will change the Billing units for Incontinence supplies.  Requests for these supplies with dates prior to 7/1/2010 will be in Cases.  Requests for these supplies with dates </w:t>
      </w:r>
      <w:r w:rsidRPr="00D5151F">
        <w:rPr>
          <w:rFonts w:ascii="Arial" w:hAnsi="Arial" w:cs="Arial"/>
          <w:b/>
          <w:sz w:val="20"/>
          <w:szCs w:val="20"/>
        </w:rPr>
        <w:t>on</w:t>
      </w:r>
      <w:r w:rsidRPr="00D5151F">
        <w:rPr>
          <w:rFonts w:ascii="Arial" w:hAnsi="Arial" w:cs="Arial"/>
          <w:sz w:val="20"/>
          <w:szCs w:val="20"/>
        </w:rPr>
        <w:t xml:space="preserve"> </w:t>
      </w:r>
      <w:r w:rsidRPr="00D5151F">
        <w:rPr>
          <w:rFonts w:ascii="Arial" w:hAnsi="Arial" w:cs="Arial"/>
          <w:b/>
          <w:sz w:val="20"/>
          <w:szCs w:val="20"/>
        </w:rPr>
        <w:t>or after 7/1/2010</w:t>
      </w:r>
      <w:r w:rsidRPr="00D5151F">
        <w:rPr>
          <w:rFonts w:ascii="Arial" w:hAnsi="Arial" w:cs="Arial"/>
          <w:sz w:val="20"/>
          <w:szCs w:val="20"/>
        </w:rPr>
        <w:t xml:space="preserve"> will be entered as each item/unit.  Reference DMAS Memo dated 1-28-2010 and DMAS Memo dated 6/17/2010.  </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Provide Begin Date On CMN:</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Provide Date of Physician/Nurse Practitioner Signature:</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Provider Contact Name:</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Provider Contact Number:</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Date of Injury/Illness/Surgery:</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Level of Need:</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Acute Need:  Yes/No</w:t>
      </w:r>
    </w:p>
    <w:p w:rsidR="003D59BD" w:rsidRPr="00D5151F" w:rsidRDefault="003D59BD" w:rsidP="00C76D39">
      <w:pPr>
        <w:pStyle w:val="ListParagraph"/>
        <w:numPr>
          <w:ilvl w:val="1"/>
          <w:numId w:val="2"/>
        </w:numPr>
        <w:spacing w:after="120"/>
        <w:ind w:left="1584" w:hanging="288"/>
        <w:contextualSpacing w:val="0"/>
        <w:rPr>
          <w:rFonts w:ascii="Arial" w:hAnsi="Arial" w:cs="Arial"/>
        </w:rPr>
      </w:pPr>
      <w:r w:rsidRPr="00D5151F">
        <w:rPr>
          <w:rFonts w:ascii="Arial" w:hAnsi="Arial" w:cs="Arial"/>
        </w:rPr>
        <w:t xml:space="preserve">Chronic or long-term need:  Yes/No </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Is this a Retro Review:  Yes / No</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Describe what level of assistance is required for each impairment:</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List specialized equipment the patient requires:</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List Therapeutic Interventions (Medications, Nutrition etc.):</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List Mobility Impairments:</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List Endurance Impairments:</w:t>
      </w:r>
    </w:p>
    <w:p w:rsidR="003D59BD" w:rsidRPr="00D5151F" w:rsidRDefault="003D59BD" w:rsidP="00C76D39">
      <w:pPr>
        <w:pStyle w:val="ListParagraph"/>
        <w:numPr>
          <w:ilvl w:val="0"/>
          <w:numId w:val="2"/>
        </w:numPr>
        <w:spacing w:after="60" w:line="240" w:lineRule="auto"/>
        <w:contextualSpacing w:val="0"/>
        <w:rPr>
          <w:rFonts w:ascii="Arial" w:hAnsi="Arial" w:cs="Arial"/>
        </w:rPr>
      </w:pPr>
      <w:r w:rsidRPr="00D5151F">
        <w:rPr>
          <w:rFonts w:ascii="Arial" w:hAnsi="Arial" w:cs="Arial"/>
        </w:rPr>
        <w:t>List Activity Restrictions:</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Does Patient Have Any Skin Breakdown:  Yes / No</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If yes, explain in Atrezzo Connect Clinical Information note box</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Is Assistance Required With ADL’s:  Yes / No</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If yes, explain in Atrezzo Connect Clinical Information note box</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Are Nutritional Supplements Required:  Yes / No</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If yes, explain in Atrezzo Connect Clinical Information note box</w:t>
      </w:r>
    </w:p>
    <w:p w:rsidR="00D5151F" w:rsidRPr="00D5151F" w:rsidRDefault="00D5151F" w:rsidP="00D5151F">
      <w:pPr>
        <w:spacing w:after="60"/>
        <w:rPr>
          <w:rFonts w:ascii="Arial" w:hAnsi="Arial" w:cs="Arial"/>
        </w:rPr>
      </w:pPr>
    </w:p>
    <w:p w:rsidR="00D5151F" w:rsidRPr="00D5151F" w:rsidRDefault="00D5151F" w:rsidP="00D5151F">
      <w:pPr>
        <w:spacing w:after="60"/>
        <w:rPr>
          <w:rFonts w:ascii="Arial" w:hAnsi="Arial" w:cs="Arial"/>
        </w:rPr>
      </w:pP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Is The Item Suitable For Use In The Home:  Yes / No</w:t>
      </w:r>
    </w:p>
    <w:p w:rsidR="003D59BD" w:rsidRPr="00D5151F" w:rsidRDefault="003D59BD" w:rsidP="00C76D39">
      <w:pPr>
        <w:pStyle w:val="ListParagraph"/>
        <w:numPr>
          <w:ilvl w:val="0"/>
          <w:numId w:val="0"/>
        </w:numPr>
        <w:spacing w:after="60"/>
        <w:ind w:left="1296"/>
        <w:contextualSpacing w:val="0"/>
        <w:rPr>
          <w:rFonts w:ascii="Arial" w:hAnsi="Arial" w:cs="Arial"/>
        </w:rPr>
      </w:pPr>
      <w:r w:rsidRPr="00D5151F">
        <w:rPr>
          <w:rFonts w:ascii="Arial" w:hAnsi="Arial" w:cs="Arial"/>
        </w:rPr>
        <w:t>If yes, explain in Atrezzo Connect Clinical Information note box</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Explain member</w:t>
      </w:r>
      <w:r w:rsidRPr="00D5151F">
        <w:rPr>
          <w:rFonts w:ascii="Arial" w:hAnsi="Arial" w:cs="Arial"/>
          <w:color w:val="008000"/>
        </w:rPr>
        <w:t>’</w:t>
      </w:r>
      <w:r w:rsidRPr="00D5151F">
        <w:rPr>
          <w:rFonts w:ascii="Arial" w:hAnsi="Arial" w:cs="Arial"/>
        </w:rPr>
        <w:t>s:</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 xml:space="preserve"> Incontinent condition and diagnosis</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 xml:space="preserve"> Frequency of Use</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 xml:space="preserve">How were needs previously met    </w:t>
      </w:r>
    </w:p>
    <w:p w:rsidR="003D59BD" w:rsidRPr="00D5151F" w:rsidRDefault="003D59BD" w:rsidP="00C76D39">
      <w:pPr>
        <w:pStyle w:val="ListParagraph"/>
        <w:numPr>
          <w:ilvl w:val="1"/>
          <w:numId w:val="2"/>
        </w:numPr>
        <w:spacing w:after="60"/>
        <w:ind w:left="1584" w:hanging="288"/>
        <w:contextualSpacing w:val="0"/>
        <w:rPr>
          <w:rFonts w:ascii="Arial" w:hAnsi="Arial" w:cs="Arial"/>
        </w:rPr>
      </w:pPr>
      <w:r w:rsidRPr="00D5151F">
        <w:rPr>
          <w:rFonts w:ascii="Arial" w:hAnsi="Arial" w:cs="Arial"/>
        </w:rPr>
        <w:t>Degree of incontinence (if known)</w:t>
      </w:r>
    </w:p>
    <w:p w:rsidR="003D59BD" w:rsidRPr="00D5151F" w:rsidRDefault="003D59BD" w:rsidP="003E7AA0">
      <w:pPr>
        <w:pStyle w:val="ListParagraph"/>
        <w:numPr>
          <w:ilvl w:val="0"/>
          <w:numId w:val="0"/>
        </w:numPr>
        <w:spacing w:after="120"/>
        <w:ind w:left="1584"/>
        <w:contextualSpacing w:val="0"/>
        <w:rPr>
          <w:rFonts w:ascii="Arial" w:hAnsi="Arial" w:cs="Arial"/>
        </w:rPr>
      </w:pPr>
      <w:r w:rsidRPr="00D5151F">
        <w:rPr>
          <w:rFonts w:ascii="Arial" w:hAnsi="Arial" w:cs="Arial"/>
        </w:rPr>
        <w:t>Functional limitations/symptoms</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Comment box in Atrezzo for entering specific information as noted in numbers 8 through  18e on this document</w:t>
      </w:r>
    </w:p>
    <w:p w:rsidR="003D59BD" w:rsidRPr="00D5151F" w:rsidRDefault="003D59BD" w:rsidP="00C76D39">
      <w:pPr>
        <w:pStyle w:val="ListParagraph"/>
        <w:numPr>
          <w:ilvl w:val="0"/>
          <w:numId w:val="2"/>
        </w:numPr>
        <w:spacing w:after="60"/>
        <w:contextualSpacing w:val="0"/>
        <w:rPr>
          <w:rFonts w:ascii="Arial" w:hAnsi="Arial" w:cs="Arial"/>
        </w:rPr>
      </w:pPr>
      <w:r w:rsidRPr="00D5151F">
        <w:rPr>
          <w:rFonts w:ascii="Arial" w:hAnsi="Arial" w:cs="Arial"/>
        </w:rPr>
        <w:t>Comment box in Atrezzo for entering specific treatment information noted in numbers 8 through 18e on this document.</w:t>
      </w:r>
    </w:p>
    <w:p w:rsidR="003D59BD" w:rsidRPr="00D5151F" w:rsidRDefault="003D59BD" w:rsidP="00005E75">
      <w:pPr>
        <w:pStyle w:val="ListParagraph"/>
        <w:numPr>
          <w:ilvl w:val="0"/>
          <w:numId w:val="0"/>
        </w:numPr>
        <w:spacing w:after="60"/>
        <w:ind w:left="720" w:hanging="360"/>
        <w:contextualSpacing w:val="0"/>
        <w:rPr>
          <w:rFonts w:ascii="Arial" w:hAnsi="Arial" w:cs="Arial"/>
        </w:rPr>
      </w:pPr>
    </w:p>
    <w:p w:rsidR="003D59BD" w:rsidRPr="00D5151F" w:rsidRDefault="003D59BD" w:rsidP="00005E75">
      <w:pPr>
        <w:spacing w:before="120" w:after="240"/>
        <w:ind w:left="360"/>
        <w:rPr>
          <w:rFonts w:ascii="Arial" w:hAnsi="Arial" w:cs="Arial"/>
          <w:b/>
          <w:u w:val="single"/>
        </w:rPr>
      </w:pPr>
    </w:p>
    <w:p w:rsidR="003D59BD" w:rsidRPr="00D5151F" w:rsidRDefault="003D59BD" w:rsidP="00005E75">
      <w:pPr>
        <w:pStyle w:val="ListParagraph"/>
        <w:numPr>
          <w:ilvl w:val="0"/>
          <w:numId w:val="0"/>
        </w:numPr>
        <w:spacing w:after="60"/>
        <w:ind w:left="720" w:hanging="360"/>
        <w:contextualSpacing w:val="0"/>
        <w:rPr>
          <w:rFonts w:ascii="Arial" w:hAnsi="Arial" w:cs="Arial"/>
          <w:sz w:val="24"/>
          <w:szCs w:val="24"/>
        </w:rPr>
      </w:pPr>
    </w:p>
    <w:p w:rsidR="003D59BD" w:rsidRPr="00D5151F" w:rsidRDefault="003D59BD">
      <w:pPr>
        <w:rPr>
          <w:rFonts w:ascii="Arial" w:hAnsi="Arial" w:cs="Arial"/>
        </w:rPr>
      </w:pPr>
    </w:p>
    <w:sectPr w:rsidR="003D59BD" w:rsidRPr="00D5151F" w:rsidSect="00C76D39">
      <w:headerReference w:type="default" r:id="rId9"/>
      <w:footerReference w:type="even" r:id="rId10"/>
      <w:footerReference w:type="default" r:id="rId11"/>
      <w:pgSz w:w="12240" w:h="15840"/>
      <w:pgMar w:top="1008" w:right="1080" w:bottom="72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4F" w:rsidRDefault="00A9004F" w:rsidP="00200A10">
      <w:pPr>
        <w:spacing w:after="0" w:line="240" w:lineRule="auto"/>
      </w:pPr>
      <w:r>
        <w:separator/>
      </w:r>
    </w:p>
  </w:endnote>
  <w:endnote w:type="continuationSeparator" w:id="0">
    <w:p w:rsidR="00A9004F" w:rsidRDefault="00A9004F" w:rsidP="0020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D" w:rsidRDefault="003B1634" w:rsidP="00446B86">
    <w:pPr>
      <w:pStyle w:val="Footer"/>
      <w:framePr w:wrap="around" w:vAnchor="text" w:hAnchor="margin" w:xAlign="right" w:y="1"/>
      <w:rPr>
        <w:rStyle w:val="PageNumber"/>
      </w:rPr>
    </w:pPr>
    <w:r>
      <w:rPr>
        <w:rStyle w:val="PageNumber"/>
      </w:rPr>
      <w:fldChar w:fldCharType="begin"/>
    </w:r>
    <w:r w:rsidR="003D59BD">
      <w:rPr>
        <w:rStyle w:val="PageNumber"/>
      </w:rPr>
      <w:instrText xml:space="preserve">PAGE  </w:instrText>
    </w:r>
    <w:r>
      <w:rPr>
        <w:rStyle w:val="PageNumber"/>
      </w:rPr>
      <w:fldChar w:fldCharType="end"/>
    </w:r>
  </w:p>
  <w:p w:rsidR="003D59BD" w:rsidRDefault="003D59BD" w:rsidP="00446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D" w:rsidRPr="00005E75" w:rsidRDefault="003D59BD">
    <w:pPr>
      <w:pStyle w:val="Footer"/>
      <w:rPr>
        <w:rFonts w:ascii="Arial" w:hAnsi="Arial" w:cs="Arial"/>
        <w:sz w:val="24"/>
        <w:szCs w:val="24"/>
      </w:rPr>
    </w:pPr>
    <w:r w:rsidRPr="00005E75">
      <w:rPr>
        <w:rFonts w:ascii="Arial" w:hAnsi="Arial" w:cs="Arial"/>
        <w:sz w:val="24"/>
        <w:szCs w:val="24"/>
      </w:rPr>
      <w:t>Revised 2/201</w:t>
    </w:r>
    <w:r w:rsidR="006F56FD">
      <w:rPr>
        <w:rFonts w:ascii="Arial" w:hAnsi="Arial" w:cs="Arial"/>
        <w:sz w:val="24"/>
        <w:szCs w:val="24"/>
      </w:rPr>
      <w:t>4</w:t>
    </w:r>
  </w:p>
  <w:p w:rsidR="003D59BD" w:rsidRPr="00005E75" w:rsidRDefault="003D59BD">
    <w:pPr>
      <w:pStyle w:val="Footer"/>
      <w:rPr>
        <w:rFonts w:ascii="Arial" w:hAnsi="Arial" w:cs="Arial"/>
        <w:sz w:val="24"/>
        <w:szCs w:val="24"/>
      </w:rPr>
    </w:pPr>
  </w:p>
  <w:p w:rsidR="003D59BD" w:rsidRPr="00005E75" w:rsidRDefault="003D59BD" w:rsidP="00446B86">
    <w:pPr>
      <w:pStyle w:val="Footer"/>
      <w:ind w:right="360"/>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4F" w:rsidRDefault="00A9004F" w:rsidP="00200A10">
      <w:pPr>
        <w:spacing w:after="0" w:line="240" w:lineRule="auto"/>
      </w:pPr>
      <w:r>
        <w:separator/>
      </w:r>
    </w:p>
  </w:footnote>
  <w:footnote w:type="continuationSeparator" w:id="0">
    <w:p w:rsidR="00A9004F" w:rsidRDefault="00A9004F" w:rsidP="00200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D" w:rsidRPr="00005E75" w:rsidRDefault="003D59BD" w:rsidP="00005E75">
    <w:pPr>
      <w:spacing w:after="0" w:line="240" w:lineRule="auto"/>
      <w:jc w:val="center"/>
      <w:rPr>
        <w:rFonts w:ascii="Arial" w:hAnsi="Arial" w:cs="Arial"/>
        <w:b/>
        <w:caps/>
        <w:sz w:val="28"/>
        <w:szCs w:val="28"/>
      </w:rPr>
    </w:pPr>
    <w:r w:rsidRPr="00005E75">
      <w:rPr>
        <w:rFonts w:ascii="Arial" w:hAnsi="Arial" w:cs="Arial"/>
        <w:b/>
        <w:caps/>
        <w:sz w:val="28"/>
        <w:szCs w:val="28"/>
      </w:rPr>
      <w:t>Durable MEdical EQUIPMENT (Service TYPE 0100) SERVICE AUTHORIZATION cHECKLIST FOR Incontinence Supplies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174"/>
    <w:multiLevelType w:val="hybridMultilevel"/>
    <w:tmpl w:val="752C99A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09E3C48"/>
    <w:multiLevelType w:val="hybridMultilevel"/>
    <w:tmpl w:val="2AB60020"/>
    <w:lvl w:ilvl="0" w:tplc="1F4C2F44">
      <w:start w:val="1"/>
      <w:numFmt w:val="decimal"/>
      <w:pStyle w:val="ListParagraph"/>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1B86597"/>
    <w:multiLevelType w:val="hybridMultilevel"/>
    <w:tmpl w:val="64081706"/>
    <w:lvl w:ilvl="0" w:tplc="94D087E4">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2602E"/>
    <w:rsid w:val="00005E75"/>
    <w:rsid w:val="00020F9E"/>
    <w:rsid w:val="00023301"/>
    <w:rsid w:val="00030E40"/>
    <w:rsid w:val="000338FA"/>
    <w:rsid w:val="001047EB"/>
    <w:rsid w:val="00123672"/>
    <w:rsid w:val="00185797"/>
    <w:rsid w:val="001B5AA4"/>
    <w:rsid w:val="00200A10"/>
    <w:rsid w:val="002962EE"/>
    <w:rsid w:val="002C4C6B"/>
    <w:rsid w:val="002F6768"/>
    <w:rsid w:val="003B1634"/>
    <w:rsid w:val="003D59BD"/>
    <w:rsid w:val="003E7AA0"/>
    <w:rsid w:val="004165EA"/>
    <w:rsid w:val="00446B86"/>
    <w:rsid w:val="004979C7"/>
    <w:rsid w:val="0050680C"/>
    <w:rsid w:val="0052183B"/>
    <w:rsid w:val="00580738"/>
    <w:rsid w:val="005A2A33"/>
    <w:rsid w:val="005E4027"/>
    <w:rsid w:val="00623F14"/>
    <w:rsid w:val="006661E1"/>
    <w:rsid w:val="0068068A"/>
    <w:rsid w:val="006A742F"/>
    <w:rsid w:val="006B640E"/>
    <w:rsid w:val="006F56FD"/>
    <w:rsid w:val="00761D29"/>
    <w:rsid w:val="007A5AA1"/>
    <w:rsid w:val="007D768B"/>
    <w:rsid w:val="007F487F"/>
    <w:rsid w:val="008917F9"/>
    <w:rsid w:val="008C5804"/>
    <w:rsid w:val="008E34A1"/>
    <w:rsid w:val="009031FF"/>
    <w:rsid w:val="00912053"/>
    <w:rsid w:val="00914E32"/>
    <w:rsid w:val="00932E8F"/>
    <w:rsid w:val="00954775"/>
    <w:rsid w:val="009E306A"/>
    <w:rsid w:val="00A418DA"/>
    <w:rsid w:val="00A50655"/>
    <w:rsid w:val="00A6784E"/>
    <w:rsid w:val="00A9004F"/>
    <w:rsid w:val="00AC7519"/>
    <w:rsid w:val="00B13804"/>
    <w:rsid w:val="00B2552C"/>
    <w:rsid w:val="00B31140"/>
    <w:rsid w:val="00B50226"/>
    <w:rsid w:val="00B84300"/>
    <w:rsid w:val="00B9326B"/>
    <w:rsid w:val="00BC166E"/>
    <w:rsid w:val="00BC7E84"/>
    <w:rsid w:val="00C76D39"/>
    <w:rsid w:val="00CA76CC"/>
    <w:rsid w:val="00CA7A1D"/>
    <w:rsid w:val="00CD1DAA"/>
    <w:rsid w:val="00CF3954"/>
    <w:rsid w:val="00D5151F"/>
    <w:rsid w:val="00DC2EC6"/>
    <w:rsid w:val="00DF5CC2"/>
    <w:rsid w:val="00E67214"/>
    <w:rsid w:val="00EB54D7"/>
    <w:rsid w:val="00EF4353"/>
    <w:rsid w:val="00F04910"/>
    <w:rsid w:val="00F06D90"/>
    <w:rsid w:val="00F252AD"/>
    <w:rsid w:val="00F2602E"/>
    <w:rsid w:val="00F94111"/>
    <w:rsid w:val="00FE0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2E"/>
    <w:pPr>
      <w:numPr>
        <w:numId w:val="1"/>
      </w:numPr>
      <w:contextualSpacing/>
    </w:pPr>
  </w:style>
  <w:style w:type="paragraph" w:styleId="Footer">
    <w:name w:val="footer"/>
    <w:basedOn w:val="Normal"/>
    <w:link w:val="FooterChar"/>
    <w:uiPriority w:val="99"/>
    <w:rsid w:val="00F2602E"/>
    <w:pPr>
      <w:tabs>
        <w:tab w:val="center" w:pos="4320"/>
        <w:tab w:val="right" w:pos="8640"/>
      </w:tabs>
    </w:pPr>
  </w:style>
  <w:style w:type="character" w:customStyle="1" w:styleId="FooterChar">
    <w:name w:val="Footer Char"/>
    <w:basedOn w:val="DefaultParagraphFont"/>
    <w:link w:val="Footer"/>
    <w:uiPriority w:val="99"/>
    <w:locked/>
    <w:rsid w:val="00F2602E"/>
    <w:rPr>
      <w:rFonts w:ascii="Calibri" w:hAnsi="Calibri" w:cs="Times New Roman"/>
    </w:rPr>
  </w:style>
  <w:style w:type="character" w:styleId="PageNumber">
    <w:name w:val="page number"/>
    <w:basedOn w:val="DefaultParagraphFont"/>
    <w:uiPriority w:val="99"/>
    <w:rsid w:val="00F2602E"/>
    <w:rPr>
      <w:rFonts w:cs="Times New Roman"/>
    </w:rPr>
  </w:style>
  <w:style w:type="paragraph" w:styleId="Header">
    <w:name w:val="header"/>
    <w:basedOn w:val="Normal"/>
    <w:link w:val="HeaderChar"/>
    <w:uiPriority w:val="99"/>
    <w:rsid w:val="00F2602E"/>
    <w:pPr>
      <w:tabs>
        <w:tab w:val="center" w:pos="4680"/>
        <w:tab w:val="right" w:pos="9360"/>
      </w:tabs>
    </w:pPr>
  </w:style>
  <w:style w:type="character" w:customStyle="1" w:styleId="HeaderChar">
    <w:name w:val="Header Char"/>
    <w:basedOn w:val="DefaultParagraphFont"/>
    <w:link w:val="Header"/>
    <w:uiPriority w:val="99"/>
    <w:locked/>
    <w:rsid w:val="00F2602E"/>
    <w:rPr>
      <w:rFonts w:ascii="Calibri" w:hAnsi="Calibri" w:cs="Times New Roman"/>
    </w:rPr>
  </w:style>
  <w:style w:type="paragraph" w:styleId="BalloonText">
    <w:name w:val="Balloon Text"/>
    <w:basedOn w:val="Normal"/>
    <w:link w:val="BalloonTextChar"/>
    <w:uiPriority w:val="99"/>
    <w:semiHidden/>
    <w:unhideWhenUsed/>
    <w:rsid w:val="00F2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02E"/>
    <w:rPr>
      <w:rFonts w:ascii="Tahoma" w:hAnsi="Tahoma" w:cs="Tahoma"/>
      <w:sz w:val="16"/>
      <w:szCs w:val="16"/>
    </w:rPr>
  </w:style>
  <w:style w:type="paragraph" w:customStyle="1" w:styleId="sectind">
    <w:name w:val="sectind"/>
    <w:basedOn w:val="Normal"/>
    <w:rsid w:val="00005E75"/>
    <w:pPr>
      <w:spacing w:before="100" w:beforeAutospacing="1" w:after="100" w:afterAutospacing="1" w:line="240" w:lineRule="auto"/>
    </w:pPr>
    <w:rPr>
      <w:rFonts w:ascii="Times New Roman" w:hAnsi="Times New Roman"/>
      <w:sz w:val="24"/>
      <w:szCs w:val="24"/>
    </w:rPr>
  </w:style>
  <w:style w:type="paragraph" w:customStyle="1" w:styleId="sectbi">
    <w:name w:val="sectbi"/>
    <w:basedOn w:val="Normal"/>
    <w:rsid w:val="00005E7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05E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5884792">
      <w:bodyDiv w:val="1"/>
      <w:marLeft w:val="0"/>
      <w:marRight w:val="0"/>
      <w:marTop w:val="0"/>
      <w:marBottom w:val="0"/>
      <w:divBdr>
        <w:top w:val="none" w:sz="0" w:space="0" w:color="auto"/>
        <w:left w:val="none" w:sz="0" w:space="0" w:color="auto"/>
        <w:bottom w:val="none" w:sz="0" w:space="0" w:color="auto"/>
        <w:right w:val="none" w:sz="0" w:space="0" w:color="auto"/>
      </w:divBdr>
      <w:divsChild>
        <w:div w:id="44261460">
          <w:marLeft w:val="0"/>
          <w:marRight w:val="0"/>
          <w:marTop w:val="0"/>
          <w:marBottom w:val="0"/>
          <w:divBdr>
            <w:top w:val="none" w:sz="0" w:space="0" w:color="auto"/>
            <w:left w:val="none" w:sz="0" w:space="0" w:color="auto"/>
            <w:bottom w:val="none" w:sz="0" w:space="0" w:color="auto"/>
            <w:right w:val="none" w:sz="0" w:space="0" w:color="auto"/>
          </w:divBdr>
          <w:divsChild>
            <w:div w:id="172186407">
              <w:marLeft w:val="0"/>
              <w:marRight w:val="0"/>
              <w:marTop w:val="0"/>
              <w:marBottom w:val="0"/>
              <w:divBdr>
                <w:top w:val="none" w:sz="0" w:space="0" w:color="auto"/>
                <w:left w:val="none" w:sz="0" w:space="0" w:color="auto"/>
                <w:bottom w:val="none" w:sz="0" w:space="0" w:color="auto"/>
                <w:right w:val="none" w:sz="0" w:space="0" w:color="auto"/>
              </w:divBdr>
              <w:divsChild>
                <w:div w:id="421948420">
                  <w:marLeft w:val="0"/>
                  <w:marRight w:val="0"/>
                  <w:marTop w:val="0"/>
                  <w:marBottom w:val="0"/>
                  <w:divBdr>
                    <w:top w:val="none" w:sz="0" w:space="0" w:color="auto"/>
                    <w:left w:val="none" w:sz="0" w:space="0" w:color="auto"/>
                    <w:bottom w:val="none" w:sz="0" w:space="0" w:color="auto"/>
                    <w:right w:val="none" w:sz="0" w:space="0" w:color="auto"/>
                  </w:divBdr>
                  <w:divsChild>
                    <w:div w:id="595866455">
                      <w:marLeft w:val="0"/>
                      <w:marRight w:val="0"/>
                      <w:marTop w:val="0"/>
                      <w:marBottom w:val="0"/>
                      <w:divBdr>
                        <w:top w:val="none" w:sz="0" w:space="0" w:color="auto"/>
                        <w:left w:val="none" w:sz="0" w:space="0" w:color="auto"/>
                        <w:bottom w:val="none" w:sz="0" w:space="0" w:color="auto"/>
                        <w:right w:val="none" w:sz="0" w:space="0" w:color="auto"/>
                      </w:divBdr>
                      <w:divsChild>
                        <w:div w:id="61310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rginiamedicaid.dmas.virginia.gov/wps/por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0F14-0DCC-4ADE-BEA5-09D08E86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2079</Characters>
  <Application>Microsoft Office Word</Application>
  <DocSecurity>0</DocSecurity>
  <Lines>17</Lines>
  <Paragraphs>4</Paragraphs>
  <ScaleCrop>false</ScaleCrop>
  <Company>KePRO</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Incontinence Supply Check List</dc:title>
  <dc:creator>Tony Hines</dc:creator>
  <dc:description>Revised 10/31/2011</dc:description>
  <cp:lastModifiedBy>tbrooks</cp:lastModifiedBy>
  <cp:revision>2</cp:revision>
  <cp:lastPrinted>2014-02-25T17:19:00Z</cp:lastPrinted>
  <dcterms:created xsi:type="dcterms:W3CDTF">2014-02-25T19:51:00Z</dcterms:created>
  <dcterms:modified xsi:type="dcterms:W3CDTF">2014-02-25T19:51:00Z</dcterms:modified>
  <cp:category>CHECKLIST</cp:category>
</cp:coreProperties>
</file>