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jc w:val="center"/>
        <w:tblCellSpacing w:w="0" w:type="dxa"/>
        <w:shd w:val="clear" w:color="auto" w:fill="FFFFFF"/>
        <w:tblCellMar>
          <w:left w:w="0" w:type="dxa"/>
          <w:right w:w="0" w:type="dxa"/>
        </w:tblCellMar>
        <w:tblLook w:val="04A0" w:firstRow="1" w:lastRow="0" w:firstColumn="1" w:lastColumn="0" w:noHBand="0" w:noVBand="1"/>
      </w:tblPr>
      <w:tblGrid>
        <w:gridCol w:w="10500"/>
      </w:tblGrid>
      <w:tr w:rsidR="00585B26" w:rsidRPr="00585B26" w:rsidTr="00585B26">
        <w:trPr>
          <w:trHeight w:val="1425"/>
          <w:tblCellSpacing w:w="0" w:type="dxa"/>
          <w:jc w:val="center"/>
        </w:trPr>
        <w:tc>
          <w:tcPr>
            <w:tcW w:w="0" w:type="auto"/>
            <w:shd w:val="clear" w:color="auto" w:fill="FFFFFF"/>
            <w:vAlign w:val="center"/>
            <w:hideMark/>
          </w:tcPr>
          <w:p w:rsidR="00585B26" w:rsidRPr="00585B26" w:rsidRDefault="00585B26" w:rsidP="00585B26">
            <w:pPr>
              <w:spacing w:after="0" w:line="240" w:lineRule="auto"/>
              <w:rPr>
                <w:rFonts w:ascii="Times New Roman" w:eastAsia="Times New Roman" w:hAnsi="Times New Roman" w:cs="Times New Roman"/>
                <w:sz w:val="24"/>
                <w:szCs w:val="24"/>
                <w:lang w:eastAsia="en-MY"/>
              </w:rPr>
            </w:pPr>
            <w:r>
              <w:rPr>
                <w:rFonts w:ascii="Arial" w:eastAsia="Times New Roman" w:hAnsi="Arial" w:cs="Arial"/>
                <w:noProof/>
                <w:color w:val="0000FF"/>
                <w:sz w:val="24"/>
                <w:szCs w:val="24"/>
                <w:lang w:eastAsia="en-MY"/>
              </w:rPr>
              <w:drawing>
                <wp:inline distT="0" distB="0" distL="0" distR="0">
                  <wp:extent cx="1504950" cy="600075"/>
                  <wp:effectExtent l="0" t="0" r="0" b="9525"/>
                  <wp:docPr id="2" name="Picture 2" descr="http://www.greenpacket.com/images/log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enpacket.com/images/logo.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600075"/>
                          </a:xfrm>
                          <a:prstGeom prst="rect">
                            <a:avLst/>
                          </a:prstGeom>
                          <a:noFill/>
                          <a:ln>
                            <a:noFill/>
                          </a:ln>
                        </pic:spPr>
                      </pic:pic>
                    </a:graphicData>
                  </a:graphic>
                </wp:inline>
              </w:drawing>
            </w:r>
          </w:p>
        </w:tc>
      </w:tr>
      <w:tr w:rsidR="00585B26" w:rsidRPr="00585B26" w:rsidTr="00585B26">
        <w:trPr>
          <w:trHeight w:val="240"/>
          <w:tblCellSpacing w:w="0" w:type="dxa"/>
          <w:jc w:val="center"/>
        </w:trPr>
        <w:tc>
          <w:tcPr>
            <w:tcW w:w="0" w:type="auto"/>
            <w:shd w:val="clear" w:color="auto" w:fill="FFFFFF"/>
            <w:vAlign w:val="center"/>
            <w:hideMark/>
          </w:tcPr>
          <w:p w:rsidR="00585B26" w:rsidRPr="00585B26" w:rsidRDefault="00585B26" w:rsidP="00585B26">
            <w:pPr>
              <w:spacing w:after="0" w:line="240" w:lineRule="auto"/>
              <w:rPr>
                <w:rFonts w:ascii="Times New Roman" w:eastAsia="Times New Roman" w:hAnsi="Times New Roman" w:cs="Times New Roman"/>
                <w:sz w:val="24"/>
                <w:szCs w:val="24"/>
                <w:lang w:eastAsia="en-MY"/>
              </w:rPr>
            </w:pPr>
          </w:p>
        </w:tc>
      </w:tr>
      <w:tr w:rsidR="00585B26" w:rsidRPr="00585B26" w:rsidTr="00585B26">
        <w:trPr>
          <w:tblCellSpacing w:w="0" w:type="dxa"/>
          <w:jc w:val="center"/>
        </w:trPr>
        <w:tc>
          <w:tcPr>
            <w:tcW w:w="0" w:type="auto"/>
            <w:shd w:val="clear" w:color="auto" w:fill="FFFFFF"/>
            <w:hideMark/>
          </w:tcPr>
          <w:p w:rsidR="00585B26" w:rsidRPr="00585B26" w:rsidRDefault="00585B26" w:rsidP="00585B26">
            <w:pPr>
              <w:spacing w:after="0" w:line="240" w:lineRule="auto"/>
              <w:rPr>
                <w:rFonts w:ascii="Times New Roman" w:eastAsia="Times New Roman" w:hAnsi="Times New Roman" w:cs="Times New Roman"/>
                <w:sz w:val="24"/>
                <w:szCs w:val="24"/>
                <w:lang w:eastAsia="en-MY"/>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500"/>
            </w:tblGrid>
            <w:tr w:rsidR="00585B26" w:rsidRPr="00585B26">
              <w:trPr>
                <w:tblCellSpacing w:w="0" w:type="dxa"/>
              </w:trPr>
              <w:tc>
                <w:tcPr>
                  <w:tcW w:w="0" w:type="auto"/>
                  <w:vAlign w:val="center"/>
                  <w:hideMark/>
                </w:tcPr>
                <w:p w:rsidR="00585B26" w:rsidRPr="00585B26" w:rsidRDefault="00585B26" w:rsidP="00585B26">
                  <w:pPr>
                    <w:spacing w:before="100" w:beforeAutospacing="1" w:after="100" w:afterAutospacing="1" w:line="240" w:lineRule="auto"/>
                    <w:rPr>
                      <w:rFonts w:ascii="Times New Roman" w:eastAsia="Times New Roman" w:hAnsi="Times New Roman" w:cs="Times New Roman"/>
                      <w:sz w:val="24"/>
                      <w:szCs w:val="24"/>
                      <w:lang w:eastAsia="en-MY"/>
                    </w:rPr>
                  </w:pPr>
                  <w:r w:rsidRPr="00585B26">
                    <w:rPr>
                      <w:rFonts w:ascii="Times New Roman" w:eastAsia="Times New Roman" w:hAnsi="Times New Roman" w:cs="Times New Roman"/>
                      <w:b/>
                      <w:bCs/>
                      <w:sz w:val="24"/>
                      <w:szCs w:val="24"/>
                      <w:lang w:eastAsia="en-MY"/>
                    </w:rPr>
                    <w:t>GPB EXPECTS TO ACHIEVE 2013 EBITDA TARGET</w:t>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i/>
                      <w:iCs/>
                      <w:sz w:val="24"/>
                      <w:szCs w:val="24"/>
                      <w:lang w:eastAsia="en-MY"/>
                    </w:rPr>
                    <w:t xml:space="preserve">Q3’13 Financial Results Announcement </w:t>
                  </w:r>
                </w:p>
              </w:tc>
            </w:tr>
            <w:tr w:rsidR="00585B26" w:rsidRPr="00585B26">
              <w:trPr>
                <w:tblCellSpacing w:w="0" w:type="dxa"/>
              </w:trPr>
              <w:tc>
                <w:tcPr>
                  <w:tcW w:w="0" w:type="auto"/>
                  <w:hideMark/>
                </w:tcPr>
                <w:p w:rsidR="00585B26" w:rsidRPr="00585B26" w:rsidRDefault="00585B26" w:rsidP="00585B26">
                  <w:pPr>
                    <w:spacing w:before="100" w:beforeAutospacing="1" w:after="100" w:afterAutospacing="1" w:line="240" w:lineRule="auto"/>
                    <w:rPr>
                      <w:rFonts w:ascii="Times New Roman" w:eastAsia="Times New Roman" w:hAnsi="Times New Roman" w:cs="Times New Roman"/>
                      <w:sz w:val="24"/>
                      <w:szCs w:val="24"/>
                      <w:lang w:eastAsia="en-MY"/>
                    </w:rPr>
                  </w:pPr>
                  <w:r w:rsidRPr="00585B26">
                    <w:rPr>
                      <w:rFonts w:ascii="Times New Roman" w:eastAsia="Times New Roman" w:hAnsi="Times New Roman" w:cs="Times New Roman"/>
                      <w:b/>
                      <w:bCs/>
                      <w:sz w:val="24"/>
                      <w:szCs w:val="24"/>
                      <w:lang w:eastAsia="en-MY"/>
                    </w:rPr>
                    <w:t xml:space="preserve">Key Highlights of Green Packet </w:t>
                  </w:r>
                  <w:proofErr w:type="spellStart"/>
                  <w:r w:rsidRPr="00585B26">
                    <w:rPr>
                      <w:rFonts w:ascii="Times New Roman" w:eastAsia="Times New Roman" w:hAnsi="Times New Roman" w:cs="Times New Roman"/>
                      <w:b/>
                      <w:bCs/>
                      <w:sz w:val="24"/>
                      <w:szCs w:val="24"/>
                      <w:lang w:eastAsia="en-MY"/>
                    </w:rPr>
                    <w:t>Berhad</w:t>
                  </w:r>
                  <w:proofErr w:type="spellEnd"/>
                  <w:r w:rsidRPr="00585B26">
                    <w:rPr>
                      <w:rFonts w:ascii="Times New Roman" w:eastAsia="Times New Roman" w:hAnsi="Times New Roman" w:cs="Times New Roman"/>
                      <w:b/>
                      <w:bCs/>
                      <w:sz w:val="24"/>
                      <w:szCs w:val="24"/>
                      <w:lang w:eastAsia="en-MY"/>
                    </w:rPr>
                    <w:t xml:space="preserve"> (“The Group”) Performance:</w:t>
                  </w:r>
                </w:p>
                <w:p w:rsidR="00585B26" w:rsidRPr="00585B26" w:rsidRDefault="00585B26" w:rsidP="00585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MY"/>
                    </w:rPr>
                  </w:pPr>
                  <w:r w:rsidRPr="00585B26">
                    <w:rPr>
                      <w:rFonts w:ascii="Times New Roman" w:eastAsia="Times New Roman" w:hAnsi="Times New Roman" w:cs="Times New Roman"/>
                      <w:b/>
                      <w:bCs/>
                      <w:sz w:val="24"/>
                      <w:szCs w:val="24"/>
                      <w:lang w:eastAsia="en-MY"/>
                    </w:rPr>
                    <w:t xml:space="preserve">The Group’s EBITDA increases to RM12m, improves by 28% Q-o-Q and 30% Y-o-Y, </w:t>
                  </w:r>
                  <w:r w:rsidRPr="00585B26">
                    <w:rPr>
                      <w:rFonts w:ascii="Times New Roman" w:eastAsia="Times New Roman" w:hAnsi="Times New Roman" w:cs="Times New Roman"/>
                      <w:b/>
                      <w:bCs/>
                      <w:sz w:val="24"/>
                      <w:szCs w:val="24"/>
                      <w:lang w:eastAsia="en-MY"/>
                    </w:rPr>
                    <w:br/>
                    <w:t>with improvements across business divisions:</w:t>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b/>
                      <w:bCs/>
                      <w:sz w:val="24"/>
                      <w:szCs w:val="24"/>
                      <w:lang w:eastAsia="en-MY"/>
                    </w:rPr>
                    <w:t>    - P1 Pillar EBITDA increases by 5% Y-o-Y and 4% Q-o-Q to RM8.8m</w:t>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b/>
                      <w:bCs/>
                      <w:sz w:val="24"/>
                      <w:szCs w:val="24"/>
                      <w:lang w:eastAsia="en-MY"/>
                    </w:rPr>
                    <w:t>    - Solutions Pillar EBITDA contributes RM1.7m, surges 667% Q-o-Q, 750% Y-o-Y</w:t>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b/>
                      <w:bCs/>
                      <w:sz w:val="24"/>
                      <w:szCs w:val="24"/>
                      <w:lang w:eastAsia="en-MY"/>
                    </w:rPr>
                    <w:t>    - Alternative Services EBITDA grew 114% Y-o-Y and 25% Q-o-Q to RM1.5m</w:t>
                  </w:r>
                </w:p>
                <w:p w:rsidR="00585B26" w:rsidRPr="00585B26" w:rsidRDefault="00585B26" w:rsidP="00585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MY"/>
                    </w:rPr>
                  </w:pPr>
                  <w:r w:rsidRPr="00585B26">
                    <w:rPr>
                      <w:rFonts w:ascii="Times New Roman" w:eastAsia="Times New Roman" w:hAnsi="Times New Roman" w:cs="Times New Roman"/>
                      <w:b/>
                      <w:bCs/>
                      <w:i/>
                      <w:iCs/>
                      <w:sz w:val="24"/>
                      <w:szCs w:val="24"/>
                      <w:lang w:eastAsia="en-MY"/>
                    </w:rPr>
                    <w:t>Solutions business gains commercial traction with LTE operators</w:t>
                  </w:r>
                </w:p>
                <w:p w:rsidR="00585B26" w:rsidRPr="00585B26" w:rsidRDefault="00585B26" w:rsidP="00585B26">
                  <w:pPr>
                    <w:spacing w:before="100" w:beforeAutospacing="1" w:after="240" w:line="240" w:lineRule="auto"/>
                    <w:rPr>
                      <w:rFonts w:ascii="Times New Roman" w:eastAsia="Times New Roman" w:hAnsi="Times New Roman" w:cs="Times New Roman"/>
                      <w:sz w:val="24"/>
                      <w:szCs w:val="24"/>
                      <w:lang w:eastAsia="en-MY"/>
                    </w:rPr>
                  </w:pPr>
                  <w:r w:rsidRPr="00585B26">
                    <w:rPr>
                      <w:rFonts w:ascii="Times New Roman" w:eastAsia="Times New Roman" w:hAnsi="Times New Roman" w:cs="Times New Roman"/>
                      <w:b/>
                      <w:bCs/>
                      <w:sz w:val="24"/>
                      <w:szCs w:val="24"/>
                      <w:lang w:eastAsia="en-MY"/>
                    </w:rPr>
                    <w:t xml:space="preserve">KUALA LUMPUR, 25 November </w:t>
                  </w:r>
                  <w:proofErr w:type="gramStart"/>
                  <w:r w:rsidRPr="00585B26">
                    <w:rPr>
                      <w:rFonts w:ascii="Times New Roman" w:eastAsia="Times New Roman" w:hAnsi="Times New Roman" w:cs="Times New Roman"/>
                      <w:b/>
                      <w:bCs/>
                      <w:sz w:val="24"/>
                      <w:szCs w:val="24"/>
                      <w:lang w:eastAsia="en-MY"/>
                    </w:rPr>
                    <w:t>2013 :</w:t>
                  </w:r>
                  <w:proofErr w:type="gramEnd"/>
                  <w:r w:rsidRPr="00585B26">
                    <w:rPr>
                      <w:rFonts w:ascii="Times New Roman" w:eastAsia="Times New Roman" w:hAnsi="Times New Roman" w:cs="Times New Roman"/>
                      <w:b/>
                      <w:bCs/>
                      <w:sz w:val="24"/>
                      <w:szCs w:val="24"/>
                      <w:lang w:eastAsia="en-MY"/>
                    </w:rPr>
                    <w:t xml:space="preserve"> </w:t>
                  </w:r>
                  <w:r w:rsidRPr="00585B26">
                    <w:rPr>
                      <w:rFonts w:ascii="Times New Roman" w:eastAsia="Times New Roman" w:hAnsi="Times New Roman" w:cs="Times New Roman"/>
                      <w:sz w:val="24"/>
                      <w:szCs w:val="24"/>
                      <w:lang w:eastAsia="en-MY"/>
                    </w:rPr>
                    <w:t xml:space="preserve">Green Packet </w:t>
                  </w:r>
                  <w:proofErr w:type="spellStart"/>
                  <w:r w:rsidRPr="00585B26">
                    <w:rPr>
                      <w:rFonts w:ascii="Times New Roman" w:eastAsia="Times New Roman" w:hAnsi="Times New Roman" w:cs="Times New Roman"/>
                      <w:sz w:val="24"/>
                      <w:szCs w:val="24"/>
                      <w:lang w:eastAsia="en-MY"/>
                    </w:rPr>
                    <w:t>Berhad</w:t>
                  </w:r>
                  <w:proofErr w:type="spellEnd"/>
                  <w:r w:rsidRPr="00585B26">
                    <w:rPr>
                      <w:rFonts w:ascii="Times New Roman" w:eastAsia="Times New Roman" w:hAnsi="Times New Roman" w:cs="Times New Roman"/>
                      <w:sz w:val="24"/>
                      <w:szCs w:val="24"/>
                      <w:lang w:eastAsia="en-MY"/>
                    </w:rPr>
                    <w:t xml:space="preserve"> (“GPB/The Group”) reported its 8th consecutive quarter of positive earnings before interests, tax, depreciation and amortization (“EBITDA”) on the back of aggressive initiatives to optimize operations across business divisions and restructure spending. The Group, for the period ended September 30, 2013, reported EBITDA of RM12 million, an increase of 28% Q-o-Q and 30% Y-o-Y. </w:t>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sz w:val="24"/>
                      <w:szCs w:val="24"/>
                      <w:lang w:eastAsia="en-MY"/>
                    </w:rPr>
                    <w:br/>
                    <w:t xml:space="preserve">Group Managing Director, CC </w:t>
                  </w:r>
                  <w:proofErr w:type="spellStart"/>
                  <w:r w:rsidRPr="00585B26">
                    <w:rPr>
                      <w:rFonts w:ascii="Times New Roman" w:eastAsia="Times New Roman" w:hAnsi="Times New Roman" w:cs="Times New Roman"/>
                      <w:sz w:val="24"/>
                      <w:szCs w:val="24"/>
                      <w:lang w:eastAsia="en-MY"/>
                    </w:rPr>
                    <w:t>Puan</w:t>
                  </w:r>
                  <w:proofErr w:type="spellEnd"/>
                  <w:r w:rsidRPr="00585B26">
                    <w:rPr>
                      <w:rFonts w:ascii="Times New Roman" w:eastAsia="Times New Roman" w:hAnsi="Times New Roman" w:cs="Times New Roman"/>
                      <w:sz w:val="24"/>
                      <w:szCs w:val="24"/>
                      <w:lang w:eastAsia="en-MY"/>
                    </w:rPr>
                    <w:t xml:space="preserve">, said, “The strong and sustainable positive EBITDA performance, we believe, will see us realize our 2013 EBITDA target. Our focus to optimize operations and cost not only delivers on the EBITDA metric, but aims to lay the foundation and discipline for The Group to consistently deliver predictable growth and financial results beyond 2013.” </w:t>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sz w:val="24"/>
                      <w:szCs w:val="24"/>
                      <w:lang w:eastAsia="en-MY"/>
                    </w:rPr>
                    <w:br/>
                    <w:t xml:space="preserve">The Group’s third quarter revenue of RM141.7 million dipped 11% Y-o-Y partly attributed to lower WiMAX device shipment with operators increasing focus on LTE. GPB’s Solutions Pillar, </w:t>
                  </w:r>
                  <w:proofErr w:type="spellStart"/>
                  <w:r w:rsidRPr="00585B26">
                    <w:rPr>
                      <w:rFonts w:ascii="Times New Roman" w:eastAsia="Times New Roman" w:hAnsi="Times New Roman" w:cs="Times New Roman"/>
                      <w:sz w:val="24"/>
                      <w:szCs w:val="24"/>
                      <w:lang w:eastAsia="en-MY"/>
                    </w:rPr>
                    <w:t>Greenpacket</w:t>
                  </w:r>
                  <w:proofErr w:type="spellEnd"/>
                  <w:r w:rsidRPr="00585B26">
                    <w:rPr>
                      <w:rFonts w:ascii="Times New Roman" w:eastAsia="Times New Roman" w:hAnsi="Times New Roman" w:cs="Times New Roman"/>
                      <w:sz w:val="24"/>
                      <w:szCs w:val="24"/>
                      <w:lang w:eastAsia="en-MY"/>
                    </w:rPr>
                    <w:t xml:space="preserve"> Solutions (“Solutions”) plans to counter the decline with firm strategies and targets to increase LTE device orders. In Q3’13, GPB Solutions successfully clinched 13 LTE trials and two commercial contracts with more LTE device order contracts in the pipeline. Solutions’ revenue contribution to The Group for the quarter amounts to RM26.2 million. </w:t>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sz w:val="24"/>
                      <w:szCs w:val="24"/>
                      <w:lang w:eastAsia="en-MY"/>
                    </w:rPr>
                    <w:br/>
                    <w:t xml:space="preserve">Meanwhile, Packet One Networks (Malaysia) </w:t>
                  </w:r>
                  <w:proofErr w:type="spellStart"/>
                  <w:r w:rsidRPr="00585B26">
                    <w:rPr>
                      <w:rFonts w:ascii="Times New Roman" w:eastAsia="Times New Roman" w:hAnsi="Times New Roman" w:cs="Times New Roman"/>
                      <w:sz w:val="24"/>
                      <w:szCs w:val="24"/>
                      <w:lang w:eastAsia="en-MY"/>
                    </w:rPr>
                    <w:t>Sdn</w:t>
                  </w:r>
                  <w:proofErr w:type="spellEnd"/>
                  <w:r w:rsidRPr="00585B26">
                    <w:rPr>
                      <w:rFonts w:ascii="Times New Roman" w:eastAsia="Times New Roman" w:hAnsi="Times New Roman" w:cs="Times New Roman"/>
                      <w:sz w:val="24"/>
                      <w:szCs w:val="24"/>
                      <w:lang w:eastAsia="en-MY"/>
                    </w:rPr>
                    <w:t xml:space="preserve"> </w:t>
                  </w:r>
                  <w:proofErr w:type="spellStart"/>
                  <w:r w:rsidRPr="00585B26">
                    <w:rPr>
                      <w:rFonts w:ascii="Times New Roman" w:eastAsia="Times New Roman" w:hAnsi="Times New Roman" w:cs="Times New Roman"/>
                      <w:sz w:val="24"/>
                      <w:szCs w:val="24"/>
                      <w:lang w:eastAsia="en-MY"/>
                    </w:rPr>
                    <w:t>Bhd</w:t>
                  </w:r>
                  <w:proofErr w:type="spellEnd"/>
                  <w:r w:rsidRPr="00585B26">
                    <w:rPr>
                      <w:rFonts w:ascii="Times New Roman" w:eastAsia="Times New Roman" w:hAnsi="Times New Roman" w:cs="Times New Roman"/>
                      <w:sz w:val="24"/>
                      <w:szCs w:val="24"/>
                      <w:lang w:eastAsia="en-MY"/>
                    </w:rPr>
                    <w:t xml:space="preserve"> (“P1”) contributed RM75.5 million to The Group’s revenue. For the quarter, the operator built minimal new WIMAX sites to cater for capacity in view of its planned transition to LTE. ARPU and churn rate stood steady at RM82.0 and 3.8% respectively with focused efforts on improving the quality of its subscriber base. </w:t>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sz w:val="24"/>
                      <w:szCs w:val="24"/>
                      <w:lang w:eastAsia="en-MY"/>
                    </w:rPr>
                    <w:br/>
                  </w:r>
                  <w:proofErr w:type="spellStart"/>
                  <w:r w:rsidRPr="00585B26">
                    <w:rPr>
                      <w:rFonts w:ascii="Times New Roman" w:eastAsia="Times New Roman" w:hAnsi="Times New Roman" w:cs="Times New Roman"/>
                      <w:sz w:val="24"/>
                      <w:szCs w:val="24"/>
                      <w:lang w:eastAsia="en-MY"/>
                    </w:rPr>
                    <w:t>Puan</w:t>
                  </w:r>
                  <w:proofErr w:type="spellEnd"/>
                  <w:r w:rsidRPr="00585B26">
                    <w:rPr>
                      <w:rFonts w:ascii="Times New Roman" w:eastAsia="Times New Roman" w:hAnsi="Times New Roman" w:cs="Times New Roman"/>
                      <w:sz w:val="24"/>
                      <w:szCs w:val="24"/>
                      <w:lang w:eastAsia="en-MY"/>
                    </w:rPr>
                    <w:t xml:space="preserve"> commented, “Our strategies to face-off stagnating growth in the global WiMAX market and to prepare for P1’s migration to LTE will continue to drive our business performance forward competitively and resiliently. Our key priorities this year are to achieve a strong EBITDA and to inject powerful discipline into the management of our operations and cost to enable significant future growth plans.”</w:t>
                  </w:r>
                  <w:r w:rsidRPr="00585B26">
                    <w:rPr>
                      <w:rFonts w:ascii="Times New Roman" w:eastAsia="Times New Roman" w:hAnsi="Times New Roman" w:cs="Times New Roman"/>
                      <w:sz w:val="24"/>
                      <w:szCs w:val="24"/>
                      <w:lang w:eastAsia="en-MY"/>
                    </w:rPr>
                    <w:br/>
                  </w:r>
                </w:p>
                <w:p w:rsidR="00585B26" w:rsidRPr="00585B26" w:rsidRDefault="00585B26" w:rsidP="00585B26">
                  <w:pPr>
                    <w:spacing w:after="0" w:line="240" w:lineRule="auto"/>
                    <w:rPr>
                      <w:rFonts w:ascii="Times New Roman" w:eastAsia="Times New Roman" w:hAnsi="Times New Roman" w:cs="Times New Roman"/>
                      <w:sz w:val="24"/>
                      <w:szCs w:val="24"/>
                      <w:lang w:eastAsia="en-MY"/>
                    </w:rPr>
                  </w:pPr>
                  <w:r w:rsidRPr="00585B26">
                    <w:rPr>
                      <w:rFonts w:ascii="Times New Roman" w:eastAsia="Times New Roman" w:hAnsi="Times New Roman" w:cs="Times New Roman"/>
                      <w:b/>
                      <w:bCs/>
                      <w:sz w:val="24"/>
                      <w:szCs w:val="24"/>
                      <w:lang w:eastAsia="en-MY"/>
                    </w:rPr>
                    <w:t xml:space="preserve">INCOME STATEMENT </w:t>
                  </w:r>
                </w:p>
                <w:tbl>
                  <w:tblPr>
                    <w:tblW w:w="5000" w:type="pct"/>
                    <w:tblCellSpacing w:w="0" w:type="dxa"/>
                    <w:tblCellMar>
                      <w:left w:w="0" w:type="dxa"/>
                      <w:right w:w="0" w:type="dxa"/>
                    </w:tblCellMar>
                    <w:tblLook w:val="04A0" w:firstRow="1" w:lastRow="0" w:firstColumn="1" w:lastColumn="0" w:noHBand="0" w:noVBand="1"/>
                  </w:tblPr>
                  <w:tblGrid>
                    <w:gridCol w:w="10260"/>
                  </w:tblGrid>
                  <w:tr w:rsidR="00585B26" w:rsidRPr="00585B26">
                    <w:trPr>
                      <w:tblCellSpacing w:w="0" w:type="dxa"/>
                    </w:trPr>
                    <w:tc>
                      <w:tcPr>
                        <w:tcW w:w="0" w:type="auto"/>
                        <w:vAlign w:val="center"/>
                        <w:hideMark/>
                      </w:tcPr>
                      <w:p w:rsidR="00585B26" w:rsidRPr="00585B26" w:rsidRDefault="00585B26" w:rsidP="00585B26">
                        <w:pPr>
                          <w:spacing w:after="0" w:line="240" w:lineRule="auto"/>
                          <w:jc w:val="center"/>
                          <w:rPr>
                            <w:rFonts w:ascii="Times New Roman" w:eastAsia="Times New Roman" w:hAnsi="Times New Roman" w:cs="Times New Roman"/>
                            <w:b/>
                            <w:bCs/>
                            <w:sz w:val="24"/>
                            <w:szCs w:val="24"/>
                            <w:lang w:eastAsia="en-MY"/>
                          </w:rPr>
                        </w:pPr>
                        <w:r>
                          <w:rPr>
                            <w:rFonts w:ascii="Times New Roman" w:eastAsia="Times New Roman" w:hAnsi="Times New Roman" w:cs="Times New Roman"/>
                            <w:b/>
                            <w:bCs/>
                            <w:noProof/>
                            <w:sz w:val="24"/>
                            <w:szCs w:val="24"/>
                            <w:lang w:eastAsia="en-MY"/>
                          </w:rPr>
                          <w:lastRenderedPageBreak/>
                          <w:drawing>
                            <wp:inline distT="0" distB="0" distL="0" distR="0">
                              <wp:extent cx="6515100" cy="6724650"/>
                              <wp:effectExtent l="0" t="0" r="0" b="0"/>
                              <wp:docPr id="1" name="Picture 1" descr="http://www.greenpacket.com/news_room/img/INCOME_STATEMENT_26-11-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eenpacket.com/news_room/img/INCOME_STATEMENT_26-11-20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6724650"/>
                                      </a:xfrm>
                                      <a:prstGeom prst="rect">
                                        <a:avLst/>
                                      </a:prstGeom>
                                      <a:noFill/>
                                      <a:ln>
                                        <a:noFill/>
                                      </a:ln>
                                    </pic:spPr>
                                  </pic:pic>
                                </a:graphicData>
                              </a:graphic>
                            </wp:inline>
                          </w:drawing>
                        </w:r>
                      </w:p>
                    </w:tc>
                  </w:tr>
                </w:tbl>
                <w:p w:rsidR="00585B26" w:rsidRPr="00585B26" w:rsidRDefault="00585B26" w:rsidP="00585B26">
                  <w:pPr>
                    <w:spacing w:before="100" w:beforeAutospacing="1" w:after="100" w:afterAutospacing="1" w:line="240" w:lineRule="auto"/>
                    <w:rPr>
                      <w:rFonts w:ascii="Times New Roman" w:eastAsia="Times New Roman" w:hAnsi="Times New Roman" w:cs="Times New Roman"/>
                      <w:sz w:val="24"/>
                      <w:szCs w:val="24"/>
                      <w:lang w:eastAsia="en-MY"/>
                    </w:rPr>
                  </w:pPr>
                  <w:r w:rsidRPr="00585B26">
                    <w:rPr>
                      <w:rFonts w:ascii="Times New Roman" w:eastAsia="Times New Roman" w:hAnsi="Times New Roman" w:cs="Times New Roman"/>
                      <w:b/>
                      <w:bCs/>
                      <w:sz w:val="24"/>
                      <w:szCs w:val="24"/>
                      <w:lang w:eastAsia="en-MY"/>
                    </w:rPr>
                    <w:t>Forward Looking Statements</w:t>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i/>
                      <w:iCs/>
                      <w:sz w:val="24"/>
                      <w:szCs w:val="24"/>
                      <w:lang w:eastAsia="en-MY"/>
                    </w:rPr>
                    <w:t xml:space="preserve">This news release may contain forward looking statements by Green Packet </w:t>
                  </w:r>
                  <w:proofErr w:type="spellStart"/>
                  <w:r w:rsidRPr="00585B26">
                    <w:rPr>
                      <w:rFonts w:ascii="Times New Roman" w:eastAsia="Times New Roman" w:hAnsi="Times New Roman" w:cs="Times New Roman"/>
                      <w:i/>
                      <w:iCs/>
                      <w:sz w:val="24"/>
                      <w:szCs w:val="24"/>
                      <w:lang w:eastAsia="en-MY"/>
                    </w:rPr>
                    <w:t>Berhad</w:t>
                  </w:r>
                  <w:proofErr w:type="spellEnd"/>
                  <w:r w:rsidRPr="00585B26">
                    <w:rPr>
                      <w:rFonts w:ascii="Times New Roman" w:eastAsia="Times New Roman" w:hAnsi="Times New Roman" w:cs="Times New Roman"/>
                      <w:i/>
                      <w:iCs/>
                      <w:sz w:val="24"/>
                      <w:szCs w:val="24"/>
                      <w:lang w:eastAsia="en-MY"/>
                    </w:rPr>
                    <w:t xml:space="preserve"> that reflect management’s current expectation, beliefs, hopes, intentions or strategies regarding the future and assumptions in light of currently available information. These statements are subject to a number of risks and uncertainties that could cause actual results, performance or achievements to differ materially from those discussed in the forward looking statements. Such statements are not and should not be construed as a representation as to the future performance or achievements of Green Packet </w:t>
                  </w:r>
                  <w:proofErr w:type="spellStart"/>
                  <w:r w:rsidRPr="00585B26">
                    <w:rPr>
                      <w:rFonts w:ascii="Times New Roman" w:eastAsia="Times New Roman" w:hAnsi="Times New Roman" w:cs="Times New Roman"/>
                      <w:i/>
                      <w:iCs/>
                      <w:sz w:val="24"/>
                      <w:szCs w:val="24"/>
                      <w:lang w:eastAsia="en-MY"/>
                    </w:rPr>
                    <w:t>Berhad</w:t>
                  </w:r>
                  <w:proofErr w:type="spellEnd"/>
                  <w:r w:rsidRPr="00585B26">
                    <w:rPr>
                      <w:rFonts w:ascii="Times New Roman" w:eastAsia="Times New Roman" w:hAnsi="Times New Roman" w:cs="Times New Roman"/>
                      <w:i/>
                      <w:iCs/>
                      <w:sz w:val="24"/>
                      <w:szCs w:val="24"/>
                      <w:lang w:eastAsia="en-MY"/>
                    </w:rPr>
                    <w:t xml:space="preserve"> and Green Packet </w:t>
                  </w:r>
                  <w:proofErr w:type="spellStart"/>
                  <w:r w:rsidRPr="00585B26">
                    <w:rPr>
                      <w:rFonts w:ascii="Times New Roman" w:eastAsia="Times New Roman" w:hAnsi="Times New Roman" w:cs="Times New Roman"/>
                      <w:i/>
                      <w:iCs/>
                      <w:sz w:val="24"/>
                      <w:szCs w:val="24"/>
                      <w:lang w:eastAsia="en-MY"/>
                    </w:rPr>
                    <w:t>Berhad</w:t>
                  </w:r>
                  <w:proofErr w:type="spellEnd"/>
                  <w:r w:rsidRPr="00585B26">
                    <w:rPr>
                      <w:rFonts w:ascii="Times New Roman" w:eastAsia="Times New Roman" w:hAnsi="Times New Roman" w:cs="Times New Roman"/>
                      <w:i/>
                      <w:iCs/>
                      <w:sz w:val="24"/>
                      <w:szCs w:val="24"/>
                      <w:lang w:eastAsia="en-MY"/>
                    </w:rPr>
                    <w:t xml:space="preserve"> assumes no obligation to update any such statements.</w:t>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b/>
                      <w:bCs/>
                      <w:sz w:val="24"/>
                      <w:szCs w:val="24"/>
                      <w:lang w:eastAsia="en-MY"/>
                    </w:rPr>
                    <w:t xml:space="preserve">About Green Packet </w:t>
                  </w:r>
                  <w:proofErr w:type="spellStart"/>
                  <w:r w:rsidRPr="00585B26">
                    <w:rPr>
                      <w:rFonts w:ascii="Times New Roman" w:eastAsia="Times New Roman" w:hAnsi="Times New Roman" w:cs="Times New Roman"/>
                      <w:b/>
                      <w:bCs/>
                      <w:sz w:val="24"/>
                      <w:szCs w:val="24"/>
                      <w:lang w:eastAsia="en-MY"/>
                    </w:rPr>
                    <w:t>Berhad</w:t>
                  </w:r>
                  <w:proofErr w:type="spellEnd"/>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i/>
                      <w:iCs/>
                      <w:sz w:val="24"/>
                      <w:szCs w:val="24"/>
                      <w:lang w:eastAsia="en-MY"/>
                    </w:rPr>
                    <w:lastRenderedPageBreak/>
                    <w:t xml:space="preserve">Listed on the Main Board of the Malaysian Bourse, Green Packet </w:t>
                  </w:r>
                  <w:proofErr w:type="spellStart"/>
                  <w:r w:rsidRPr="00585B26">
                    <w:rPr>
                      <w:rFonts w:ascii="Times New Roman" w:eastAsia="Times New Roman" w:hAnsi="Times New Roman" w:cs="Times New Roman"/>
                      <w:i/>
                      <w:iCs/>
                      <w:sz w:val="24"/>
                      <w:szCs w:val="24"/>
                      <w:lang w:eastAsia="en-MY"/>
                    </w:rPr>
                    <w:t>Berhad</w:t>
                  </w:r>
                  <w:proofErr w:type="spellEnd"/>
                  <w:r w:rsidRPr="00585B26">
                    <w:rPr>
                      <w:rFonts w:ascii="Times New Roman" w:eastAsia="Times New Roman" w:hAnsi="Times New Roman" w:cs="Times New Roman"/>
                      <w:i/>
                      <w:iCs/>
                      <w:sz w:val="24"/>
                      <w:szCs w:val="24"/>
                      <w:lang w:eastAsia="en-MY"/>
                    </w:rPr>
                    <w:t xml:space="preserve"> (“The Group”) aims to be the visionary global leader providing best connectivity to enrich lives. It provides best-of-class technologies, devices and services to simplify and enhance connectivity and communications. The Group offers a wide array of 4G products and services through its two main business pillars:</w:t>
                  </w:r>
                </w:p>
                <w:p w:rsidR="00585B26" w:rsidRPr="00585B26" w:rsidRDefault="00585B26" w:rsidP="00585B26">
                  <w:pPr>
                    <w:spacing w:before="100" w:beforeAutospacing="1" w:after="100" w:afterAutospacing="1" w:line="240" w:lineRule="auto"/>
                    <w:rPr>
                      <w:rFonts w:ascii="Times New Roman" w:eastAsia="Times New Roman" w:hAnsi="Times New Roman" w:cs="Times New Roman"/>
                      <w:sz w:val="24"/>
                      <w:szCs w:val="24"/>
                      <w:lang w:eastAsia="en-MY"/>
                    </w:rPr>
                  </w:pPr>
                  <w:r w:rsidRPr="00585B26">
                    <w:rPr>
                      <w:rFonts w:ascii="Times New Roman" w:eastAsia="Times New Roman" w:hAnsi="Times New Roman" w:cs="Times New Roman"/>
                      <w:b/>
                      <w:bCs/>
                      <w:i/>
                      <w:iCs/>
                      <w:sz w:val="24"/>
                      <w:szCs w:val="24"/>
                      <w:lang w:eastAsia="en-MY"/>
                    </w:rPr>
                    <w:t xml:space="preserve">The </w:t>
                  </w:r>
                  <w:proofErr w:type="spellStart"/>
                  <w:r w:rsidRPr="00585B26">
                    <w:rPr>
                      <w:rFonts w:ascii="Times New Roman" w:eastAsia="Times New Roman" w:hAnsi="Times New Roman" w:cs="Times New Roman"/>
                      <w:b/>
                      <w:bCs/>
                      <w:i/>
                      <w:iCs/>
                      <w:sz w:val="24"/>
                      <w:szCs w:val="24"/>
                      <w:lang w:eastAsia="en-MY"/>
                    </w:rPr>
                    <w:t>Greenpacket</w:t>
                  </w:r>
                  <w:proofErr w:type="spellEnd"/>
                  <w:r w:rsidRPr="00585B26">
                    <w:rPr>
                      <w:rFonts w:ascii="Times New Roman" w:eastAsia="Times New Roman" w:hAnsi="Times New Roman" w:cs="Times New Roman"/>
                      <w:b/>
                      <w:bCs/>
                      <w:i/>
                      <w:iCs/>
                      <w:sz w:val="24"/>
                      <w:szCs w:val="24"/>
                      <w:lang w:eastAsia="en-MY"/>
                    </w:rPr>
                    <w:t xml:space="preserve"> Solutions pillar</w:t>
                  </w:r>
                  <w:r w:rsidRPr="00585B26">
                    <w:rPr>
                      <w:rFonts w:ascii="Times New Roman" w:eastAsia="Times New Roman" w:hAnsi="Times New Roman" w:cs="Times New Roman"/>
                      <w:sz w:val="24"/>
                      <w:szCs w:val="24"/>
                      <w:lang w:eastAsia="en-MY"/>
                    </w:rPr>
                    <w:br/>
                  </w:r>
                  <w:proofErr w:type="spellStart"/>
                  <w:r w:rsidRPr="00585B26">
                    <w:rPr>
                      <w:rFonts w:ascii="Times New Roman" w:eastAsia="Times New Roman" w:hAnsi="Times New Roman" w:cs="Times New Roman"/>
                      <w:i/>
                      <w:iCs/>
                      <w:sz w:val="24"/>
                      <w:szCs w:val="24"/>
                      <w:lang w:eastAsia="en-MY"/>
                    </w:rPr>
                    <w:t>Greenpacket</w:t>
                  </w:r>
                  <w:proofErr w:type="spellEnd"/>
                  <w:r w:rsidRPr="00585B26">
                    <w:rPr>
                      <w:rFonts w:ascii="Times New Roman" w:eastAsia="Times New Roman" w:hAnsi="Times New Roman" w:cs="Times New Roman"/>
                      <w:i/>
                      <w:iCs/>
                      <w:sz w:val="24"/>
                      <w:szCs w:val="24"/>
                      <w:lang w:eastAsia="en-MY"/>
                    </w:rPr>
                    <w:t xml:space="preserve"> Solutions is a leading developer of next generation mobile broadband and networking solutions, providing 4G LTE and WiMAX network access devices and Connectivity Software Solutions.</w:t>
                  </w:r>
                </w:p>
                <w:p w:rsidR="00585B26" w:rsidRPr="00585B26" w:rsidRDefault="00585B26" w:rsidP="00585B26">
                  <w:pPr>
                    <w:spacing w:before="100" w:beforeAutospacing="1" w:after="100" w:afterAutospacing="1" w:line="240" w:lineRule="auto"/>
                    <w:rPr>
                      <w:rFonts w:ascii="Times New Roman" w:eastAsia="Times New Roman" w:hAnsi="Times New Roman" w:cs="Times New Roman"/>
                      <w:sz w:val="24"/>
                      <w:szCs w:val="24"/>
                      <w:lang w:eastAsia="en-MY"/>
                    </w:rPr>
                  </w:pPr>
                  <w:r w:rsidRPr="00585B26">
                    <w:rPr>
                      <w:rFonts w:ascii="Times New Roman" w:eastAsia="Times New Roman" w:hAnsi="Times New Roman" w:cs="Times New Roman"/>
                      <w:b/>
                      <w:bCs/>
                      <w:i/>
                      <w:iCs/>
                      <w:sz w:val="24"/>
                      <w:szCs w:val="24"/>
                      <w:lang w:eastAsia="en-MY"/>
                    </w:rPr>
                    <w:t>The P1 pillar</w:t>
                  </w:r>
                  <w:r w:rsidRPr="00585B26">
                    <w:rPr>
                      <w:rFonts w:ascii="Times New Roman" w:eastAsia="Times New Roman" w:hAnsi="Times New Roman" w:cs="Times New Roman"/>
                      <w:sz w:val="24"/>
                      <w:szCs w:val="24"/>
                      <w:lang w:eastAsia="en-MY"/>
                    </w:rPr>
                    <w:br/>
                  </w:r>
                  <w:r w:rsidRPr="00585B26">
                    <w:rPr>
                      <w:rFonts w:ascii="Times New Roman" w:eastAsia="Times New Roman" w:hAnsi="Times New Roman" w:cs="Times New Roman"/>
                      <w:i/>
                      <w:iCs/>
                      <w:sz w:val="24"/>
                      <w:szCs w:val="24"/>
                      <w:lang w:eastAsia="en-MY"/>
                    </w:rPr>
                    <w:t xml:space="preserve">Packet One Networks (Malaysia) </w:t>
                  </w:r>
                  <w:proofErr w:type="spellStart"/>
                  <w:r w:rsidRPr="00585B26">
                    <w:rPr>
                      <w:rFonts w:ascii="Times New Roman" w:eastAsia="Times New Roman" w:hAnsi="Times New Roman" w:cs="Times New Roman"/>
                      <w:i/>
                      <w:iCs/>
                      <w:sz w:val="24"/>
                      <w:szCs w:val="24"/>
                      <w:lang w:eastAsia="en-MY"/>
                    </w:rPr>
                    <w:t>Sdn</w:t>
                  </w:r>
                  <w:proofErr w:type="spellEnd"/>
                  <w:r w:rsidRPr="00585B26">
                    <w:rPr>
                      <w:rFonts w:ascii="Times New Roman" w:eastAsia="Times New Roman" w:hAnsi="Times New Roman" w:cs="Times New Roman"/>
                      <w:i/>
                      <w:iCs/>
                      <w:sz w:val="24"/>
                      <w:szCs w:val="24"/>
                      <w:lang w:eastAsia="en-MY"/>
                    </w:rPr>
                    <w:t xml:space="preserve"> </w:t>
                  </w:r>
                  <w:proofErr w:type="spellStart"/>
                  <w:r w:rsidRPr="00585B26">
                    <w:rPr>
                      <w:rFonts w:ascii="Times New Roman" w:eastAsia="Times New Roman" w:hAnsi="Times New Roman" w:cs="Times New Roman"/>
                      <w:i/>
                      <w:iCs/>
                      <w:sz w:val="24"/>
                      <w:szCs w:val="24"/>
                      <w:lang w:eastAsia="en-MY"/>
                    </w:rPr>
                    <w:t>Bhd</w:t>
                  </w:r>
                  <w:proofErr w:type="spellEnd"/>
                  <w:r w:rsidRPr="00585B26">
                    <w:rPr>
                      <w:rFonts w:ascii="Times New Roman" w:eastAsia="Times New Roman" w:hAnsi="Times New Roman" w:cs="Times New Roman"/>
                      <w:i/>
                      <w:iCs/>
                      <w:sz w:val="24"/>
                      <w:szCs w:val="24"/>
                      <w:lang w:eastAsia="en-MY"/>
                    </w:rPr>
                    <w:t xml:space="preserve"> serves as the 4G operator and service provider arm, comprising of other companies or subsidiaries.</w:t>
                  </w:r>
                </w:p>
                <w:p w:rsidR="00585B26" w:rsidRPr="00585B26" w:rsidRDefault="00585B26" w:rsidP="00585B26">
                  <w:pPr>
                    <w:spacing w:before="100" w:beforeAutospacing="1" w:after="100" w:afterAutospacing="1" w:line="240" w:lineRule="auto"/>
                    <w:rPr>
                      <w:rFonts w:ascii="Times New Roman" w:eastAsia="Times New Roman" w:hAnsi="Times New Roman" w:cs="Times New Roman"/>
                      <w:sz w:val="24"/>
                      <w:szCs w:val="24"/>
                      <w:lang w:eastAsia="en-MY"/>
                    </w:rPr>
                  </w:pPr>
                  <w:r w:rsidRPr="00585B26">
                    <w:rPr>
                      <w:rFonts w:ascii="Times New Roman" w:eastAsia="Times New Roman" w:hAnsi="Times New Roman" w:cs="Times New Roman"/>
                      <w:sz w:val="24"/>
                      <w:szCs w:val="24"/>
                      <w:lang w:eastAsia="en-MY"/>
                    </w:rPr>
                    <w:t xml:space="preserve">For more information, visit: </w:t>
                  </w:r>
                  <w:hyperlink r:id="rId9" w:history="1">
                    <w:r w:rsidRPr="00585B26">
                      <w:rPr>
                        <w:rFonts w:ascii="Times New Roman" w:eastAsia="Times New Roman" w:hAnsi="Times New Roman" w:cs="Times New Roman"/>
                        <w:color w:val="0000FF"/>
                        <w:sz w:val="24"/>
                        <w:szCs w:val="24"/>
                        <w:u w:val="single"/>
                        <w:lang w:eastAsia="en-MY"/>
                      </w:rPr>
                      <w:t>www.greenpacket.com</w:t>
                    </w:r>
                  </w:hyperlink>
                </w:p>
              </w:tc>
            </w:tr>
          </w:tbl>
          <w:p w:rsidR="00585B26" w:rsidRPr="00585B26" w:rsidRDefault="00585B26" w:rsidP="00585B26">
            <w:pPr>
              <w:spacing w:after="0" w:line="240" w:lineRule="auto"/>
              <w:rPr>
                <w:rFonts w:ascii="Times New Roman" w:eastAsia="Times New Roman" w:hAnsi="Times New Roman" w:cs="Times New Roman"/>
                <w:sz w:val="24"/>
                <w:szCs w:val="24"/>
                <w:lang w:eastAsia="en-MY"/>
              </w:rPr>
            </w:pPr>
          </w:p>
        </w:tc>
      </w:tr>
    </w:tbl>
    <w:p w:rsidR="00AE24F6" w:rsidRDefault="00AE24F6">
      <w:bookmarkStart w:id="0" w:name="_GoBack"/>
      <w:bookmarkEnd w:id="0"/>
    </w:p>
    <w:sectPr w:rsidR="00AE2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72C2B"/>
    <w:multiLevelType w:val="multilevel"/>
    <w:tmpl w:val="3E82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26"/>
    <w:rsid w:val="00585B26"/>
    <w:rsid w:val="00AE24F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5B26"/>
    <w:rPr>
      <w:color w:val="0000FF"/>
      <w:u w:val="single"/>
    </w:rPr>
  </w:style>
  <w:style w:type="paragraph" w:styleId="NormalWeb">
    <w:name w:val="Normal (Web)"/>
    <w:basedOn w:val="Normal"/>
    <w:uiPriority w:val="99"/>
    <w:unhideWhenUsed/>
    <w:rsid w:val="00585B26"/>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585B26"/>
    <w:rPr>
      <w:b/>
      <w:bCs/>
    </w:rPr>
  </w:style>
  <w:style w:type="character" w:styleId="Emphasis">
    <w:name w:val="Emphasis"/>
    <w:basedOn w:val="DefaultParagraphFont"/>
    <w:uiPriority w:val="20"/>
    <w:qFormat/>
    <w:rsid w:val="00585B26"/>
    <w:rPr>
      <w:i/>
      <w:iCs/>
    </w:rPr>
  </w:style>
  <w:style w:type="character" w:customStyle="1" w:styleId="body11">
    <w:name w:val="body11"/>
    <w:basedOn w:val="DefaultParagraphFont"/>
    <w:rsid w:val="00585B26"/>
  </w:style>
  <w:style w:type="paragraph" w:styleId="BalloonText">
    <w:name w:val="Balloon Text"/>
    <w:basedOn w:val="Normal"/>
    <w:link w:val="BalloonTextChar"/>
    <w:uiPriority w:val="99"/>
    <w:semiHidden/>
    <w:unhideWhenUsed/>
    <w:rsid w:val="00585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5B26"/>
    <w:rPr>
      <w:color w:val="0000FF"/>
      <w:u w:val="single"/>
    </w:rPr>
  </w:style>
  <w:style w:type="paragraph" w:styleId="NormalWeb">
    <w:name w:val="Normal (Web)"/>
    <w:basedOn w:val="Normal"/>
    <w:uiPriority w:val="99"/>
    <w:unhideWhenUsed/>
    <w:rsid w:val="00585B26"/>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585B26"/>
    <w:rPr>
      <w:b/>
      <w:bCs/>
    </w:rPr>
  </w:style>
  <w:style w:type="character" w:styleId="Emphasis">
    <w:name w:val="Emphasis"/>
    <w:basedOn w:val="DefaultParagraphFont"/>
    <w:uiPriority w:val="20"/>
    <w:qFormat/>
    <w:rsid w:val="00585B26"/>
    <w:rPr>
      <w:i/>
      <w:iCs/>
    </w:rPr>
  </w:style>
  <w:style w:type="character" w:customStyle="1" w:styleId="body11">
    <w:name w:val="body11"/>
    <w:basedOn w:val="DefaultParagraphFont"/>
    <w:rsid w:val="00585B26"/>
  </w:style>
  <w:style w:type="paragraph" w:styleId="BalloonText">
    <w:name w:val="Balloon Text"/>
    <w:basedOn w:val="Normal"/>
    <w:link w:val="BalloonTextChar"/>
    <w:uiPriority w:val="99"/>
    <w:semiHidden/>
    <w:unhideWhenUsed/>
    <w:rsid w:val="00585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25852">
      <w:bodyDiv w:val="1"/>
      <w:marLeft w:val="0"/>
      <w:marRight w:val="0"/>
      <w:marTop w:val="0"/>
      <w:marBottom w:val="0"/>
      <w:divBdr>
        <w:top w:val="none" w:sz="0" w:space="0" w:color="auto"/>
        <w:left w:val="none" w:sz="0" w:space="0" w:color="auto"/>
        <w:bottom w:val="none" w:sz="0" w:space="0" w:color="auto"/>
        <w:right w:val="none" w:sz="0" w:space="0" w:color="auto"/>
      </w:divBdr>
      <w:divsChild>
        <w:div w:id="38911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npacke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enpack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 Kien Yik</dc:creator>
  <cp:lastModifiedBy>Ong Kien Yik</cp:lastModifiedBy>
  <cp:revision>1</cp:revision>
  <dcterms:created xsi:type="dcterms:W3CDTF">2014-10-03T03:48:00Z</dcterms:created>
  <dcterms:modified xsi:type="dcterms:W3CDTF">2014-10-03T03:49:00Z</dcterms:modified>
</cp:coreProperties>
</file>