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0"/>
      </w:tblGrid>
      <w:tr w:rsidR="00D03976" w:rsidRPr="00D03976" w:rsidTr="00D03976">
        <w:trPr>
          <w:trHeight w:val="1425"/>
          <w:tblCellSpacing w:w="0" w:type="dxa"/>
          <w:jc w:val="center"/>
        </w:trPr>
        <w:tc>
          <w:tcPr>
            <w:tcW w:w="0" w:type="auto"/>
            <w:shd w:val="clear" w:color="auto" w:fill="FFFFFF"/>
            <w:vAlign w:val="center"/>
            <w:hideMark/>
          </w:tcPr>
          <w:p w:rsidR="00D03976" w:rsidRPr="00D03976" w:rsidRDefault="00D03976" w:rsidP="00D03976">
            <w:pPr>
              <w:spacing w:after="0" w:line="240" w:lineRule="auto"/>
              <w:rPr>
                <w:rFonts w:ascii="Times New Roman" w:eastAsia="Times New Roman" w:hAnsi="Times New Roman" w:cs="Times New Roman"/>
                <w:sz w:val="24"/>
                <w:szCs w:val="24"/>
                <w:lang w:eastAsia="en-MY"/>
              </w:rPr>
            </w:pPr>
            <w:r>
              <w:rPr>
                <w:rFonts w:ascii="Arial" w:eastAsia="Times New Roman" w:hAnsi="Arial" w:cs="Arial"/>
                <w:noProof/>
                <w:color w:val="0000FF"/>
                <w:sz w:val="24"/>
                <w:szCs w:val="24"/>
                <w:lang w:eastAsia="en-MY"/>
              </w:rPr>
              <w:drawing>
                <wp:inline distT="0" distB="0" distL="0" distR="0">
                  <wp:extent cx="1504950" cy="600075"/>
                  <wp:effectExtent l="0" t="0" r="0" b="9525"/>
                  <wp:docPr id="2" name="Picture 2" descr="http://www.greenpacket.com/images/log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packet.com/images/log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600075"/>
                          </a:xfrm>
                          <a:prstGeom prst="rect">
                            <a:avLst/>
                          </a:prstGeom>
                          <a:noFill/>
                          <a:ln>
                            <a:noFill/>
                          </a:ln>
                        </pic:spPr>
                      </pic:pic>
                    </a:graphicData>
                  </a:graphic>
                </wp:inline>
              </w:drawing>
            </w:r>
          </w:p>
        </w:tc>
      </w:tr>
      <w:tr w:rsidR="00D03976" w:rsidRPr="00D03976" w:rsidTr="00D03976">
        <w:trPr>
          <w:trHeight w:val="240"/>
          <w:tblCellSpacing w:w="0" w:type="dxa"/>
          <w:jc w:val="center"/>
        </w:trPr>
        <w:tc>
          <w:tcPr>
            <w:tcW w:w="0" w:type="auto"/>
            <w:shd w:val="clear" w:color="auto" w:fill="FFFFFF"/>
            <w:vAlign w:val="center"/>
            <w:hideMark/>
          </w:tcPr>
          <w:p w:rsidR="00D03976" w:rsidRPr="00D03976" w:rsidRDefault="00D03976" w:rsidP="00D03976">
            <w:pPr>
              <w:spacing w:after="0" w:line="240" w:lineRule="auto"/>
              <w:rPr>
                <w:rFonts w:ascii="Times New Roman" w:eastAsia="Times New Roman" w:hAnsi="Times New Roman" w:cs="Times New Roman"/>
                <w:sz w:val="24"/>
                <w:szCs w:val="24"/>
                <w:lang w:eastAsia="en-MY"/>
              </w:rPr>
            </w:pPr>
          </w:p>
        </w:tc>
      </w:tr>
      <w:tr w:rsidR="00D03976" w:rsidRPr="00D03976" w:rsidTr="00D03976">
        <w:trPr>
          <w:tblCellSpacing w:w="0" w:type="dxa"/>
          <w:jc w:val="center"/>
        </w:trPr>
        <w:tc>
          <w:tcPr>
            <w:tcW w:w="0" w:type="auto"/>
            <w:shd w:val="clear" w:color="auto" w:fill="FFFFFF"/>
            <w:hideMark/>
          </w:tcPr>
          <w:p w:rsidR="00D03976" w:rsidRPr="00D03976" w:rsidRDefault="00D03976" w:rsidP="00D03976">
            <w:pPr>
              <w:spacing w:after="0" w:line="240" w:lineRule="auto"/>
              <w:rPr>
                <w:rFonts w:ascii="Times New Roman" w:eastAsia="Times New Roman" w:hAnsi="Times New Roman" w:cs="Times New Roman"/>
                <w:sz w:val="24"/>
                <w:szCs w:val="24"/>
                <w:lang w:eastAsia="en-MY"/>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10500"/>
            </w:tblGrid>
            <w:tr w:rsidR="00D03976" w:rsidRPr="00D03976">
              <w:trPr>
                <w:tblCellSpacing w:w="0" w:type="dxa"/>
              </w:trPr>
              <w:tc>
                <w:tcPr>
                  <w:tcW w:w="0" w:type="auto"/>
                  <w:vAlign w:val="center"/>
                  <w:hideMark/>
                </w:tcPr>
                <w:p w:rsidR="00D03976" w:rsidRPr="00D03976" w:rsidRDefault="00D03976" w:rsidP="00D03976">
                  <w:pPr>
                    <w:spacing w:before="100" w:beforeAutospacing="1" w:after="100" w:afterAutospacing="1" w:line="240" w:lineRule="auto"/>
                    <w:rPr>
                      <w:rFonts w:ascii="Times New Roman" w:eastAsia="Times New Roman" w:hAnsi="Times New Roman" w:cs="Times New Roman"/>
                      <w:sz w:val="24"/>
                      <w:szCs w:val="24"/>
                      <w:lang w:eastAsia="en-MY"/>
                    </w:rPr>
                  </w:pPr>
                  <w:r w:rsidRPr="00D03976">
                    <w:rPr>
                      <w:rFonts w:ascii="Times New Roman" w:eastAsia="Times New Roman" w:hAnsi="Times New Roman" w:cs="Times New Roman"/>
                      <w:b/>
                      <w:bCs/>
                      <w:sz w:val="24"/>
                      <w:szCs w:val="24"/>
                      <w:lang w:eastAsia="en-MY"/>
                    </w:rPr>
                    <w:t>GPB SURPASSES FULL YEAR EBITDA TARGET</w:t>
                  </w:r>
                  <w:r w:rsidRPr="00D03976">
                    <w:rPr>
                      <w:rFonts w:ascii="Times New Roman" w:eastAsia="Times New Roman" w:hAnsi="Times New Roman" w:cs="Times New Roman"/>
                      <w:sz w:val="24"/>
                      <w:szCs w:val="24"/>
                      <w:lang w:eastAsia="en-MY"/>
                    </w:rPr>
                    <w:br/>
                  </w:r>
                  <w:r w:rsidRPr="00D03976">
                    <w:rPr>
                      <w:rFonts w:ascii="Times New Roman" w:eastAsia="Times New Roman" w:hAnsi="Times New Roman" w:cs="Times New Roman"/>
                      <w:i/>
                      <w:iCs/>
                      <w:sz w:val="24"/>
                      <w:szCs w:val="24"/>
                      <w:lang w:eastAsia="en-MY"/>
                    </w:rPr>
                    <w:t>Set for next-phase of growth</w:t>
                  </w:r>
                </w:p>
              </w:tc>
            </w:tr>
            <w:tr w:rsidR="00D03976" w:rsidRPr="00D03976">
              <w:trPr>
                <w:tblCellSpacing w:w="0" w:type="dxa"/>
              </w:trPr>
              <w:tc>
                <w:tcPr>
                  <w:tcW w:w="0" w:type="auto"/>
                  <w:hideMark/>
                </w:tcPr>
                <w:p w:rsidR="00D03976" w:rsidRPr="00D03976" w:rsidRDefault="00D03976" w:rsidP="00D03976">
                  <w:pPr>
                    <w:spacing w:before="100" w:beforeAutospacing="1" w:after="100" w:afterAutospacing="1" w:line="240" w:lineRule="auto"/>
                    <w:rPr>
                      <w:rFonts w:ascii="Times New Roman" w:eastAsia="Times New Roman" w:hAnsi="Times New Roman" w:cs="Times New Roman"/>
                      <w:sz w:val="24"/>
                      <w:szCs w:val="24"/>
                      <w:lang w:eastAsia="en-MY"/>
                    </w:rPr>
                  </w:pPr>
                  <w:r w:rsidRPr="00D03976">
                    <w:rPr>
                      <w:rFonts w:ascii="Times New Roman" w:eastAsia="Times New Roman" w:hAnsi="Times New Roman" w:cs="Times New Roman"/>
                      <w:b/>
                      <w:bCs/>
                      <w:sz w:val="24"/>
                      <w:szCs w:val="24"/>
                      <w:lang w:eastAsia="en-MY"/>
                    </w:rPr>
                    <w:t xml:space="preserve">Key Highlights of Green Packet </w:t>
                  </w:r>
                  <w:proofErr w:type="spellStart"/>
                  <w:r w:rsidRPr="00D03976">
                    <w:rPr>
                      <w:rFonts w:ascii="Times New Roman" w:eastAsia="Times New Roman" w:hAnsi="Times New Roman" w:cs="Times New Roman"/>
                      <w:b/>
                      <w:bCs/>
                      <w:sz w:val="24"/>
                      <w:szCs w:val="24"/>
                      <w:lang w:eastAsia="en-MY"/>
                    </w:rPr>
                    <w:t>Berhad</w:t>
                  </w:r>
                  <w:proofErr w:type="spellEnd"/>
                  <w:r w:rsidRPr="00D03976">
                    <w:rPr>
                      <w:rFonts w:ascii="Times New Roman" w:eastAsia="Times New Roman" w:hAnsi="Times New Roman" w:cs="Times New Roman"/>
                      <w:b/>
                      <w:bCs/>
                      <w:sz w:val="24"/>
                      <w:szCs w:val="24"/>
                      <w:lang w:eastAsia="en-MY"/>
                    </w:rPr>
                    <w:t xml:space="preserve"> (“The Group”) Performance:</w:t>
                  </w:r>
                </w:p>
                <w:p w:rsidR="00D03976" w:rsidRPr="00D03976" w:rsidRDefault="00D03976" w:rsidP="00D0397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D03976">
                    <w:rPr>
                      <w:rFonts w:ascii="Times New Roman" w:eastAsia="Times New Roman" w:hAnsi="Times New Roman" w:cs="Times New Roman"/>
                      <w:b/>
                      <w:bCs/>
                      <w:sz w:val="24"/>
                      <w:szCs w:val="24"/>
                      <w:lang w:eastAsia="en-MY"/>
                    </w:rPr>
                    <w:t xml:space="preserve">The Group’s full year EBITDA is RM47.1m, above its target of RM45.7m </w:t>
                  </w:r>
                  <w:r w:rsidRPr="00D03976">
                    <w:rPr>
                      <w:rFonts w:ascii="Times New Roman" w:eastAsia="Times New Roman" w:hAnsi="Times New Roman" w:cs="Times New Roman"/>
                      <w:sz w:val="24"/>
                      <w:szCs w:val="24"/>
                      <w:lang w:eastAsia="en-MY"/>
                    </w:rPr>
                    <w:br/>
                  </w:r>
                  <w:r w:rsidRPr="00D03976">
                    <w:rPr>
                      <w:rFonts w:ascii="Times New Roman" w:eastAsia="Times New Roman" w:hAnsi="Times New Roman" w:cs="Times New Roman"/>
                      <w:b/>
                      <w:bCs/>
                      <w:sz w:val="24"/>
                      <w:szCs w:val="24"/>
                      <w:lang w:eastAsia="en-MY"/>
                    </w:rPr>
                    <w:t xml:space="preserve">    - The Group’s 4Q13 EBITDA increased to RM18.3m, improved by 53% Q-o-Q </w:t>
                  </w:r>
                  <w:r w:rsidRPr="00D03976">
                    <w:rPr>
                      <w:rFonts w:ascii="Times New Roman" w:eastAsia="Times New Roman" w:hAnsi="Times New Roman" w:cs="Times New Roman"/>
                      <w:sz w:val="24"/>
                      <w:szCs w:val="24"/>
                      <w:lang w:eastAsia="en-MY"/>
                    </w:rPr>
                    <w:br/>
                  </w:r>
                  <w:r w:rsidRPr="00D03976">
                    <w:rPr>
                      <w:rFonts w:ascii="Times New Roman" w:eastAsia="Times New Roman" w:hAnsi="Times New Roman" w:cs="Times New Roman"/>
                      <w:b/>
                      <w:bCs/>
                      <w:sz w:val="24"/>
                      <w:szCs w:val="24"/>
                      <w:lang w:eastAsia="en-MY"/>
                    </w:rPr>
                    <w:t>    - P1 Pillar’s 4Q13 EBITDA incr</w:t>
                  </w:r>
                  <w:bookmarkStart w:id="0" w:name="_GoBack"/>
                  <w:bookmarkEnd w:id="0"/>
                  <w:r w:rsidRPr="00D03976">
                    <w:rPr>
                      <w:rFonts w:ascii="Times New Roman" w:eastAsia="Times New Roman" w:hAnsi="Times New Roman" w:cs="Times New Roman"/>
                      <w:b/>
                      <w:bCs/>
                      <w:sz w:val="24"/>
                      <w:szCs w:val="24"/>
                      <w:lang w:eastAsia="en-MY"/>
                    </w:rPr>
                    <w:t xml:space="preserve">eased to RM12.4m, improved by 153% Y-o-Y and 41% Q-o-Q </w:t>
                  </w:r>
                  <w:r w:rsidRPr="00D03976">
                    <w:rPr>
                      <w:rFonts w:ascii="Times New Roman" w:eastAsia="Times New Roman" w:hAnsi="Times New Roman" w:cs="Times New Roman"/>
                      <w:sz w:val="24"/>
                      <w:szCs w:val="24"/>
                      <w:lang w:eastAsia="en-MY"/>
                    </w:rPr>
                    <w:br/>
                  </w:r>
                  <w:r w:rsidRPr="00D03976">
                    <w:rPr>
                      <w:rFonts w:ascii="Times New Roman" w:eastAsia="Times New Roman" w:hAnsi="Times New Roman" w:cs="Times New Roman"/>
                      <w:b/>
                      <w:bCs/>
                      <w:sz w:val="24"/>
                      <w:szCs w:val="24"/>
                      <w:lang w:eastAsia="en-MY"/>
                    </w:rPr>
                    <w:t>    - Solutions Pillar’s 4Q13 EBITDA increased to RM4.4m, improved by 159% Q-o-Q</w:t>
                  </w:r>
                </w:p>
                <w:p w:rsidR="00D03976" w:rsidRPr="00D03976" w:rsidRDefault="00D03976" w:rsidP="00D0397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D03976">
                    <w:rPr>
                      <w:rFonts w:ascii="Times New Roman" w:eastAsia="Times New Roman" w:hAnsi="Times New Roman" w:cs="Times New Roman"/>
                      <w:b/>
                      <w:bCs/>
                      <w:i/>
                      <w:iCs/>
                      <w:sz w:val="24"/>
                      <w:szCs w:val="24"/>
                      <w:lang w:eastAsia="en-MY"/>
                    </w:rPr>
                    <w:t xml:space="preserve">The Group’s full year revenue is RM603.4m </w:t>
                  </w:r>
                  <w:r w:rsidRPr="00D03976">
                    <w:rPr>
                      <w:rFonts w:ascii="Times New Roman" w:eastAsia="Times New Roman" w:hAnsi="Times New Roman" w:cs="Times New Roman"/>
                      <w:sz w:val="24"/>
                      <w:szCs w:val="24"/>
                      <w:lang w:eastAsia="en-MY"/>
                    </w:rPr>
                    <w:br/>
                  </w:r>
                  <w:r w:rsidRPr="00D03976">
                    <w:rPr>
                      <w:rFonts w:ascii="Times New Roman" w:eastAsia="Times New Roman" w:hAnsi="Times New Roman" w:cs="Times New Roman"/>
                      <w:b/>
                      <w:bCs/>
                      <w:sz w:val="24"/>
                      <w:szCs w:val="24"/>
                      <w:lang w:eastAsia="en-MY"/>
                    </w:rPr>
                    <w:t xml:space="preserve">    - The Group’s Q413 revenue of RM161.5 million, improved by 14% Q-o-Q </w:t>
                  </w:r>
                  <w:r w:rsidRPr="00D03976">
                    <w:rPr>
                      <w:rFonts w:ascii="Times New Roman" w:eastAsia="Times New Roman" w:hAnsi="Times New Roman" w:cs="Times New Roman"/>
                      <w:sz w:val="24"/>
                      <w:szCs w:val="24"/>
                      <w:lang w:eastAsia="en-MY"/>
                    </w:rPr>
                    <w:br/>
                  </w:r>
                  <w:r w:rsidRPr="00D03976">
                    <w:rPr>
                      <w:rFonts w:ascii="Times New Roman" w:eastAsia="Times New Roman" w:hAnsi="Times New Roman" w:cs="Times New Roman"/>
                      <w:b/>
                      <w:bCs/>
                      <w:sz w:val="24"/>
                      <w:szCs w:val="24"/>
                      <w:lang w:eastAsia="en-MY"/>
                    </w:rPr>
                    <w:t xml:space="preserve">    - Alternative Services’ Q413 revenue increased to RM46m from RM42m a year ago </w:t>
                  </w:r>
                  <w:r w:rsidRPr="00D03976">
                    <w:rPr>
                      <w:rFonts w:ascii="Times New Roman" w:eastAsia="Times New Roman" w:hAnsi="Times New Roman" w:cs="Times New Roman"/>
                      <w:sz w:val="24"/>
                      <w:szCs w:val="24"/>
                      <w:lang w:eastAsia="en-MY"/>
                    </w:rPr>
                    <w:br/>
                  </w:r>
                  <w:r w:rsidRPr="00D03976">
                    <w:rPr>
                      <w:rFonts w:ascii="Times New Roman" w:eastAsia="Times New Roman" w:hAnsi="Times New Roman" w:cs="Times New Roman"/>
                      <w:b/>
                      <w:bCs/>
                      <w:sz w:val="24"/>
                      <w:szCs w:val="24"/>
                      <w:lang w:eastAsia="en-MY"/>
                    </w:rPr>
                    <w:t>    - Solutions Pillar’s 4Q13 EBITDA increased to RM4.4m, improved by 159% Q-o-Q</w:t>
                  </w:r>
                  <w:r w:rsidRPr="00D03976">
                    <w:rPr>
                      <w:rFonts w:ascii="Times New Roman" w:eastAsia="Times New Roman" w:hAnsi="Times New Roman" w:cs="Times New Roman"/>
                      <w:sz w:val="24"/>
                      <w:szCs w:val="24"/>
                      <w:lang w:eastAsia="en-MY"/>
                    </w:rPr>
                    <w:t xml:space="preserve"> </w:t>
                  </w:r>
                </w:p>
                <w:p w:rsidR="00D03976" w:rsidRPr="00D03976" w:rsidRDefault="00D03976" w:rsidP="00D03976">
                  <w:pPr>
                    <w:numPr>
                      <w:ilvl w:val="0"/>
                      <w:numId w:val="1"/>
                    </w:numPr>
                    <w:spacing w:before="100" w:beforeAutospacing="1" w:after="240" w:line="240" w:lineRule="auto"/>
                    <w:rPr>
                      <w:rFonts w:ascii="Times New Roman" w:eastAsia="Times New Roman" w:hAnsi="Times New Roman" w:cs="Times New Roman"/>
                      <w:sz w:val="24"/>
                      <w:szCs w:val="24"/>
                      <w:lang w:eastAsia="en-MY"/>
                    </w:rPr>
                  </w:pPr>
                  <w:r w:rsidRPr="00D03976">
                    <w:rPr>
                      <w:rFonts w:ascii="Times New Roman" w:eastAsia="Times New Roman" w:hAnsi="Times New Roman" w:cs="Times New Roman"/>
                      <w:b/>
                      <w:bCs/>
                      <w:i/>
                      <w:iCs/>
                      <w:sz w:val="24"/>
                      <w:szCs w:val="24"/>
                      <w:lang w:eastAsia="en-MY"/>
                    </w:rPr>
                    <w:t xml:space="preserve">Solutions Pillar gains commercial traction with a broadened LTE portfolio </w:t>
                  </w:r>
                </w:p>
                <w:p w:rsidR="00D03976" w:rsidRPr="00D03976" w:rsidRDefault="00D03976" w:rsidP="00D03976">
                  <w:pPr>
                    <w:spacing w:before="100" w:beforeAutospacing="1" w:after="100" w:afterAutospacing="1" w:line="240" w:lineRule="auto"/>
                    <w:rPr>
                      <w:rFonts w:ascii="Times New Roman" w:eastAsia="Times New Roman" w:hAnsi="Times New Roman" w:cs="Times New Roman"/>
                      <w:sz w:val="24"/>
                      <w:szCs w:val="24"/>
                      <w:lang w:eastAsia="en-MY"/>
                    </w:rPr>
                  </w:pPr>
                  <w:r w:rsidRPr="00D03976">
                    <w:rPr>
                      <w:rFonts w:ascii="Times New Roman" w:eastAsia="Times New Roman" w:hAnsi="Times New Roman" w:cs="Times New Roman"/>
                      <w:b/>
                      <w:bCs/>
                      <w:sz w:val="24"/>
                      <w:szCs w:val="24"/>
                      <w:lang w:eastAsia="en-MY"/>
                    </w:rPr>
                    <w:t xml:space="preserve">KUALA LUMPUR, 28 February </w:t>
                  </w:r>
                  <w:proofErr w:type="gramStart"/>
                  <w:r w:rsidRPr="00D03976">
                    <w:rPr>
                      <w:rFonts w:ascii="Times New Roman" w:eastAsia="Times New Roman" w:hAnsi="Times New Roman" w:cs="Times New Roman"/>
                      <w:b/>
                      <w:bCs/>
                      <w:sz w:val="24"/>
                      <w:szCs w:val="24"/>
                      <w:lang w:eastAsia="en-MY"/>
                    </w:rPr>
                    <w:t>2014 :</w:t>
                  </w:r>
                  <w:proofErr w:type="gramEnd"/>
                  <w:r w:rsidRPr="00D03976">
                    <w:rPr>
                      <w:rFonts w:ascii="Times New Roman" w:eastAsia="Times New Roman" w:hAnsi="Times New Roman" w:cs="Times New Roman"/>
                      <w:b/>
                      <w:bCs/>
                      <w:sz w:val="24"/>
                      <w:szCs w:val="24"/>
                      <w:lang w:eastAsia="en-MY"/>
                    </w:rPr>
                    <w:t xml:space="preserve"> </w:t>
                  </w:r>
                  <w:r w:rsidRPr="00D03976">
                    <w:rPr>
                      <w:rFonts w:ascii="Times New Roman" w:eastAsia="Times New Roman" w:hAnsi="Times New Roman" w:cs="Times New Roman"/>
                      <w:sz w:val="24"/>
                      <w:szCs w:val="24"/>
                      <w:lang w:eastAsia="en-MY"/>
                    </w:rPr>
                    <w:t xml:space="preserve">Green Packet </w:t>
                  </w:r>
                  <w:proofErr w:type="spellStart"/>
                  <w:r w:rsidRPr="00D03976">
                    <w:rPr>
                      <w:rFonts w:ascii="Times New Roman" w:eastAsia="Times New Roman" w:hAnsi="Times New Roman" w:cs="Times New Roman"/>
                      <w:sz w:val="24"/>
                      <w:szCs w:val="24"/>
                      <w:lang w:eastAsia="en-MY"/>
                    </w:rPr>
                    <w:t>Berhad</w:t>
                  </w:r>
                  <w:proofErr w:type="spellEnd"/>
                  <w:r w:rsidRPr="00D03976">
                    <w:rPr>
                      <w:rFonts w:ascii="Times New Roman" w:eastAsia="Times New Roman" w:hAnsi="Times New Roman" w:cs="Times New Roman"/>
                      <w:sz w:val="24"/>
                      <w:szCs w:val="24"/>
                      <w:lang w:eastAsia="en-MY"/>
                    </w:rPr>
                    <w:t xml:space="preserve"> (“GPB/The Group/Group”) posted its ninth consecutive EBITDA growth in the fourth quarter of 2013 with full year EBITDA above target at RM47.1m.</w:t>
                  </w:r>
                  <w:r w:rsidRPr="00D03976">
                    <w:rPr>
                      <w:rFonts w:ascii="Times New Roman" w:eastAsia="Times New Roman" w:hAnsi="Times New Roman" w:cs="Times New Roman"/>
                      <w:sz w:val="24"/>
                      <w:szCs w:val="24"/>
                      <w:lang w:eastAsia="en-MY"/>
                    </w:rPr>
                    <w:br/>
                  </w:r>
                  <w:r w:rsidRPr="00D03976">
                    <w:rPr>
                      <w:rFonts w:ascii="Times New Roman" w:eastAsia="Times New Roman" w:hAnsi="Times New Roman" w:cs="Times New Roman"/>
                      <w:sz w:val="24"/>
                      <w:szCs w:val="24"/>
                      <w:lang w:eastAsia="en-MY"/>
                    </w:rPr>
                    <w:br/>
                    <w:t xml:space="preserve">Group Managing Director, CC </w:t>
                  </w:r>
                  <w:proofErr w:type="spellStart"/>
                  <w:r w:rsidRPr="00D03976">
                    <w:rPr>
                      <w:rFonts w:ascii="Times New Roman" w:eastAsia="Times New Roman" w:hAnsi="Times New Roman" w:cs="Times New Roman"/>
                      <w:sz w:val="24"/>
                      <w:szCs w:val="24"/>
                      <w:lang w:eastAsia="en-MY"/>
                    </w:rPr>
                    <w:t>Puan</w:t>
                  </w:r>
                  <w:proofErr w:type="spellEnd"/>
                  <w:r w:rsidRPr="00D03976">
                    <w:rPr>
                      <w:rFonts w:ascii="Times New Roman" w:eastAsia="Times New Roman" w:hAnsi="Times New Roman" w:cs="Times New Roman"/>
                      <w:sz w:val="24"/>
                      <w:szCs w:val="24"/>
                      <w:lang w:eastAsia="en-MY"/>
                    </w:rPr>
                    <w:t xml:space="preserve"> said “Our full year result is the litmus test for the business transformation program which injected financial discipline and a strong operational foundation to the business. Clearly, it enabled us to deliver predictable growth and financial results for the year 2013.” </w:t>
                  </w:r>
                  <w:r w:rsidRPr="00D03976">
                    <w:rPr>
                      <w:rFonts w:ascii="Times New Roman" w:eastAsia="Times New Roman" w:hAnsi="Times New Roman" w:cs="Times New Roman"/>
                      <w:sz w:val="24"/>
                      <w:szCs w:val="24"/>
                      <w:lang w:eastAsia="en-MY"/>
                    </w:rPr>
                    <w:br/>
                  </w:r>
                  <w:r w:rsidRPr="00D03976">
                    <w:rPr>
                      <w:rFonts w:ascii="Times New Roman" w:eastAsia="Times New Roman" w:hAnsi="Times New Roman" w:cs="Times New Roman"/>
                      <w:sz w:val="24"/>
                      <w:szCs w:val="24"/>
                      <w:lang w:eastAsia="en-MY"/>
                    </w:rPr>
                    <w:br/>
                  </w:r>
                  <w:r w:rsidRPr="00D03976">
                    <w:rPr>
                      <w:rFonts w:ascii="Times New Roman" w:eastAsia="Times New Roman" w:hAnsi="Times New Roman" w:cs="Times New Roman"/>
                      <w:b/>
                      <w:bCs/>
                      <w:sz w:val="24"/>
                      <w:szCs w:val="24"/>
                      <w:lang w:eastAsia="en-MY"/>
                    </w:rPr>
                    <w:t>Key Results</w:t>
                  </w:r>
                  <w:r w:rsidRPr="00D03976">
                    <w:rPr>
                      <w:rFonts w:ascii="Times New Roman" w:eastAsia="Times New Roman" w:hAnsi="Times New Roman" w:cs="Times New Roman"/>
                      <w:sz w:val="24"/>
                      <w:szCs w:val="24"/>
                      <w:lang w:eastAsia="en-MY"/>
                    </w:rPr>
                    <w:br/>
                    <w:t>The Group delivered higher fourth quarter revenue of RM161.5m, a 14% increase from the previous quarter’s RM141.7m. Full year revenue ending December 31, 2013 is RM603.4m.</w:t>
                  </w:r>
                  <w:r w:rsidRPr="00D03976">
                    <w:rPr>
                      <w:rFonts w:ascii="Times New Roman" w:eastAsia="Times New Roman" w:hAnsi="Times New Roman" w:cs="Times New Roman"/>
                      <w:sz w:val="24"/>
                      <w:szCs w:val="24"/>
                      <w:lang w:eastAsia="en-MY"/>
                    </w:rPr>
                    <w:br/>
                  </w:r>
                  <w:r w:rsidRPr="00D03976">
                    <w:rPr>
                      <w:rFonts w:ascii="Times New Roman" w:eastAsia="Times New Roman" w:hAnsi="Times New Roman" w:cs="Times New Roman"/>
                      <w:sz w:val="24"/>
                      <w:szCs w:val="24"/>
                      <w:lang w:eastAsia="en-MY"/>
                    </w:rPr>
                    <w:br/>
                    <w:t>P1, the broadband pillar contributed RM75m to the Group’s fourth quarter 2013 revenue and registered a higher than expected positive EBITDA of RM12.4m. This represented a 41% improvement Q-o-Q, attributed to efficient operational and cost management.</w:t>
                  </w:r>
                  <w:r w:rsidRPr="00D03976">
                    <w:rPr>
                      <w:rFonts w:ascii="Times New Roman" w:eastAsia="Times New Roman" w:hAnsi="Times New Roman" w:cs="Times New Roman"/>
                      <w:sz w:val="24"/>
                      <w:szCs w:val="24"/>
                      <w:lang w:eastAsia="en-MY"/>
                    </w:rPr>
                    <w:br/>
                  </w:r>
                  <w:r w:rsidRPr="00D03976">
                    <w:rPr>
                      <w:rFonts w:ascii="Times New Roman" w:eastAsia="Times New Roman" w:hAnsi="Times New Roman" w:cs="Times New Roman"/>
                      <w:sz w:val="24"/>
                      <w:szCs w:val="24"/>
                      <w:lang w:eastAsia="en-MY"/>
                    </w:rPr>
                    <w:br/>
                    <w:t xml:space="preserve">For the quarter, P1 also achieved a respectable churn rate of 3.6% for its </w:t>
                  </w:r>
                  <w:proofErr w:type="spellStart"/>
                  <w:r w:rsidRPr="00D03976">
                    <w:rPr>
                      <w:rFonts w:ascii="Times New Roman" w:eastAsia="Times New Roman" w:hAnsi="Times New Roman" w:cs="Times New Roman"/>
                      <w:sz w:val="24"/>
                      <w:szCs w:val="24"/>
                      <w:lang w:eastAsia="en-MY"/>
                    </w:rPr>
                    <w:t>postpaid</w:t>
                  </w:r>
                  <w:proofErr w:type="spellEnd"/>
                  <w:r w:rsidRPr="00D03976">
                    <w:rPr>
                      <w:rFonts w:ascii="Times New Roman" w:eastAsia="Times New Roman" w:hAnsi="Times New Roman" w:cs="Times New Roman"/>
                      <w:sz w:val="24"/>
                      <w:szCs w:val="24"/>
                      <w:lang w:eastAsia="en-MY"/>
                    </w:rPr>
                    <w:t xml:space="preserve"> paying subscribers, half of industry average; while its ARPU strengthens to RM86 compared to RM81 a year ago. The improvements are partly due to P1’s 63% y-o-y growth in its business broadband and voice segment due to strong </w:t>
                  </w:r>
                  <w:proofErr w:type="spellStart"/>
                  <w:r w:rsidRPr="00D03976">
                    <w:rPr>
                      <w:rFonts w:ascii="Times New Roman" w:eastAsia="Times New Roman" w:hAnsi="Times New Roman" w:cs="Times New Roman"/>
                      <w:sz w:val="24"/>
                      <w:szCs w:val="24"/>
                      <w:lang w:eastAsia="en-MY"/>
                    </w:rPr>
                    <w:t>SoHo</w:t>
                  </w:r>
                  <w:proofErr w:type="spellEnd"/>
                  <w:r w:rsidRPr="00D03976">
                    <w:rPr>
                      <w:rFonts w:ascii="Times New Roman" w:eastAsia="Times New Roman" w:hAnsi="Times New Roman" w:cs="Times New Roman"/>
                      <w:sz w:val="24"/>
                      <w:szCs w:val="24"/>
                      <w:lang w:eastAsia="en-MY"/>
                    </w:rPr>
                    <w:t xml:space="preserve"> and SMB demand.</w:t>
                  </w:r>
                  <w:r w:rsidRPr="00D03976">
                    <w:rPr>
                      <w:rFonts w:ascii="Times New Roman" w:eastAsia="Times New Roman" w:hAnsi="Times New Roman" w:cs="Times New Roman"/>
                      <w:sz w:val="24"/>
                      <w:szCs w:val="24"/>
                      <w:lang w:eastAsia="en-MY"/>
                    </w:rPr>
                    <w:br/>
                  </w:r>
                  <w:r w:rsidRPr="00D03976">
                    <w:rPr>
                      <w:rFonts w:ascii="Times New Roman" w:eastAsia="Times New Roman" w:hAnsi="Times New Roman" w:cs="Times New Roman"/>
                      <w:sz w:val="24"/>
                      <w:szCs w:val="24"/>
                      <w:lang w:eastAsia="en-MY"/>
                    </w:rPr>
                    <w:br/>
                    <w:t xml:space="preserve">“We had invested in the latest technology, optimized network configuration, and leveraged partnerships to deliver compelling next generation communications needs for SOHO and SMBs and will continue to enhance our offerings for these markets,” said </w:t>
                  </w:r>
                  <w:proofErr w:type="spellStart"/>
                  <w:r w:rsidRPr="00D03976">
                    <w:rPr>
                      <w:rFonts w:ascii="Times New Roman" w:eastAsia="Times New Roman" w:hAnsi="Times New Roman" w:cs="Times New Roman"/>
                      <w:sz w:val="24"/>
                      <w:szCs w:val="24"/>
                      <w:lang w:eastAsia="en-MY"/>
                    </w:rPr>
                    <w:t>Puan</w:t>
                  </w:r>
                  <w:proofErr w:type="spellEnd"/>
                  <w:r w:rsidRPr="00D03976">
                    <w:rPr>
                      <w:rFonts w:ascii="Times New Roman" w:eastAsia="Times New Roman" w:hAnsi="Times New Roman" w:cs="Times New Roman"/>
                      <w:sz w:val="24"/>
                      <w:szCs w:val="24"/>
                      <w:lang w:eastAsia="en-MY"/>
                    </w:rPr>
                    <w:t>.</w:t>
                  </w:r>
                  <w:r w:rsidRPr="00D03976">
                    <w:rPr>
                      <w:rFonts w:ascii="Times New Roman" w:eastAsia="Times New Roman" w:hAnsi="Times New Roman" w:cs="Times New Roman"/>
                      <w:sz w:val="24"/>
                      <w:szCs w:val="24"/>
                      <w:lang w:eastAsia="en-MY"/>
                    </w:rPr>
                    <w:br/>
                  </w:r>
                  <w:r w:rsidRPr="00D03976">
                    <w:rPr>
                      <w:rFonts w:ascii="Times New Roman" w:eastAsia="Times New Roman" w:hAnsi="Times New Roman" w:cs="Times New Roman"/>
                      <w:sz w:val="24"/>
                      <w:szCs w:val="24"/>
                      <w:lang w:eastAsia="en-MY"/>
                    </w:rPr>
                    <w:br/>
                    <w:t xml:space="preserve">Meanwhile, the Group’s Solutions’ pillar continued to improve with a 55% q-o-q revenue growth to </w:t>
                  </w:r>
                  <w:r w:rsidRPr="00D03976">
                    <w:rPr>
                      <w:rFonts w:ascii="Times New Roman" w:eastAsia="Times New Roman" w:hAnsi="Times New Roman" w:cs="Times New Roman"/>
                      <w:sz w:val="24"/>
                      <w:szCs w:val="24"/>
                      <w:lang w:eastAsia="en-MY"/>
                    </w:rPr>
                    <w:lastRenderedPageBreak/>
                    <w:t>RM40.5m. EBITDA contribution increased to RM4.4m, nearly triple of the previous quarter. This is mainly due to further cost optimization and the divestment of unprofitable products and markets.</w:t>
                  </w:r>
                  <w:r w:rsidRPr="00D03976">
                    <w:rPr>
                      <w:rFonts w:ascii="Times New Roman" w:eastAsia="Times New Roman" w:hAnsi="Times New Roman" w:cs="Times New Roman"/>
                      <w:sz w:val="24"/>
                      <w:szCs w:val="24"/>
                      <w:lang w:eastAsia="en-MY"/>
                    </w:rPr>
                    <w:br/>
                  </w:r>
                  <w:r w:rsidRPr="00D03976">
                    <w:rPr>
                      <w:rFonts w:ascii="Times New Roman" w:eastAsia="Times New Roman" w:hAnsi="Times New Roman" w:cs="Times New Roman"/>
                      <w:sz w:val="24"/>
                      <w:szCs w:val="24"/>
                      <w:lang w:eastAsia="en-MY"/>
                    </w:rPr>
                    <w:br/>
                    <w:t>The Group’s Alternative Services arm, NGT Networks, delivered solid revenue performance of RM46m and Profit After Tax (“PAT”) of RM1.3m attributed to successful diversification of customer base and higher individual contribution from each account.</w:t>
                  </w:r>
                  <w:r w:rsidRPr="00D03976">
                    <w:rPr>
                      <w:rFonts w:ascii="Times New Roman" w:eastAsia="Times New Roman" w:hAnsi="Times New Roman" w:cs="Times New Roman"/>
                      <w:sz w:val="24"/>
                      <w:szCs w:val="24"/>
                      <w:lang w:eastAsia="en-MY"/>
                    </w:rPr>
                    <w:br/>
                  </w:r>
                  <w:r w:rsidRPr="00D03976">
                    <w:rPr>
                      <w:rFonts w:ascii="Times New Roman" w:eastAsia="Times New Roman" w:hAnsi="Times New Roman" w:cs="Times New Roman"/>
                      <w:sz w:val="24"/>
                      <w:szCs w:val="24"/>
                      <w:lang w:eastAsia="en-MY"/>
                    </w:rPr>
                    <w:br/>
                  </w:r>
                  <w:r w:rsidRPr="00D03976">
                    <w:rPr>
                      <w:rFonts w:ascii="Times New Roman" w:eastAsia="Times New Roman" w:hAnsi="Times New Roman" w:cs="Times New Roman"/>
                      <w:b/>
                      <w:bCs/>
                      <w:sz w:val="24"/>
                      <w:szCs w:val="24"/>
                      <w:lang w:eastAsia="en-MY"/>
                    </w:rPr>
                    <w:t>Future Outlook</w:t>
                  </w:r>
                  <w:r w:rsidRPr="00D03976">
                    <w:rPr>
                      <w:rFonts w:ascii="Times New Roman" w:eastAsia="Times New Roman" w:hAnsi="Times New Roman" w:cs="Times New Roman"/>
                      <w:sz w:val="24"/>
                      <w:szCs w:val="24"/>
                      <w:lang w:eastAsia="en-MY"/>
                    </w:rPr>
                    <w:br/>
                    <w:t xml:space="preserve">“We had achieved what we set out to do in 2013, prep the business inside-out, transforming the Group with strong operational and execution capabilities while focusing on improving financial discipline and performance. Our efforts to be more competitive and resilient will enable us to swiftly enter a new and higher growth trajectory across business divisions this year, said </w:t>
                  </w:r>
                  <w:proofErr w:type="spellStart"/>
                  <w:r w:rsidRPr="00D03976">
                    <w:rPr>
                      <w:rFonts w:ascii="Times New Roman" w:eastAsia="Times New Roman" w:hAnsi="Times New Roman" w:cs="Times New Roman"/>
                      <w:sz w:val="24"/>
                      <w:szCs w:val="24"/>
                      <w:lang w:eastAsia="en-MY"/>
                    </w:rPr>
                    <w:t>Puan</w:t>
                  </w:r>
                  <w:proofErr w:type="spellEnd"/>
                  <w:r w:rsidRPr="00D03976">
                    <w:rPr>
                      <w:rFonts w:ascii="Times New Roman" w:eastAsia="Times New Roman" w:hAnsi="Times New Roman" w:cs="Times New Roman"/>
                      <w:sz w:val="24"/>
                      <w:szCs w:val="24"/>
                      <w:lang w:eastAsia="en-MY"/>
                    </w:rPr>
                    <w:t>.</w:t>
                  </w:r>
                  <w:r w:rsidRPr="00D03976">
                    <w:rPr>
                      <w:rFonts w:ascii="Times New Roman" w:eastAsia="Times New Roman" w:hAnsi="Times New Roman" w:cs="Times New Roman"/>
                      <w:sz w:val="24"/>
                      <w:szCs w:val="24"/>
                      <w:lang w:eastAsia="en-MY"/>
                    </w:rPr>
                    <w:br/>
                  </w:r>
                  <w:r w:rsidRPr="00D03976">
                    <w:rPr>
                      <w:rFonts w:ascii="Times New Roman" w:eastAsia="Times New Roman" w:hAnsi="Times New Roman" w:cs="Times New Roman"/>
                      <w:sz w:val="24"/>
                      <w:szCs w:val="24"/>
                      <w:lang w:eastAsia="en-MY"/>
                    </w:rPr>
                    <w:br/>
                    <w:t xml:space="preserve">The Group intends to fully leverage suitable opportunities and strategic alternatives that will enable its high revenue generating broadband pillar to meet with its full potential. It remains committed to achieve its long-term target to be a leading fully-fledged </w:t>
                  </w:r>
                  <w:proofErr w:type="spellStart"/>
                  <w:r w:rsidRPr="00D03976">
                    <w:rPr>
                      <w:rFonts w:ascii="Times New Roman" w:eastAsia="Times New Roman" w:hAnsi="Times New Roman" w:cs="Times New Roman"/>
                      <w:sz w:val="24"/>
                      <w:szCs w:val="24"/>
                      <w:lang w:eastAsia="en-MY"/>
                    </w:rPr>
                    <w:t>telco</w:t>
                  </w:r>
                  <w:proofErr w:type="spellEnd"/>
                  <w:r w:rsidRPr="00D03976">
                    <w:rPr>
                      <w:rFonts w:ascii="Times New Roman" w:eastAsia="Times New Roman" w:hAnsi="Times New Roman" w:cs="Times New Roman"/>
                      <w:sz w:val="24"/>
                      <w:szCs w:val="24"/>
                      <w:lang w:eastAsia="en-MY"/>
                    </w:rPr>
                    <w:t xml:space="preserve"> offering quad-play - the full spectrum of broadband, voice and video services - on the foundation of quality services, a high performing LTE network and customer centricity.</w:t>
                  </w:r>
                  <w:r w:rsidRPr="00D03976">
                    <w:rPr>
                      <w:rFonts w:ascii="Times New Roman" w:eastAsia="Times New Roman" w:hAnsi="Times New Roman" w:cs="Times New Roman"/>
                      <w:sz w:val="24"/>
                      <w:szCs w:val="24"/>
                      <w:lang w:eastAsia="en-MY"/>
                    </w:rPr>
                    <w:br/>
                  </w:r>
                  <w:r w:rsidRPr="00D03976">
                    <w:rPr>
                      <w:rFonts w:ascii="Times New Roman" w:eastAsia="Times New Roman" w:hAnsi="Times New Roman" w:cs="Times New Roman"/>
                      <w:sz w:val="24"/>
                      <w:szCs w:val="24"/>
                      <w:lang w:eastAsia="en-MY"/>
                    </w:rPr>
                    <w:br/>
                    <w:t xml:space="preserve">The </w:t>
                  </w:r>
                  <w:proofErr w:type="spellStart"/>
                  <w:r w:rsidRPr="00D03976">
                    <w:rPr>
                      <w:rFonts w:ascii="Times New Roman" w:eastAsia="Times New Roman" w:hAnsi="Times New Roman" w:cs="Times New Roman"/>
                      <w:sz w:val="24"/>
                      <w:szCs w:val="24"/>
                      <w:lang w:eastAsia="en-MY"/>
                    </w:rPr>
                    <w:t>Greenpacket</w:t>
                  </w:r>
                  <w:proofErr w:type="spellEnd"/>
                  <w:r w:rsidRPr="00D03976">
                    <w:rPr>
                      <w:rFonts w:ascii="Times New Roman" w:eastAsia="Times New Roman" w:hAnsi="Times New Roman" w:cs="Times New Roman"/>
                      <w:sz w:val="24"/>
                      <w:szCs w:val="24"/>
                      <w:lang w:eastAsia="en-MY"/>
                    </w:rPr>
                    <w:t xml:space="preserve"> Solutions pillar is steadily gaining traction in the global LTE space having won three commercial contracts in the past year while pursuing 13 promising prospects in the sales pipeline.</w:t>
                  </w:r>
                  <w:r w:rsidRPr="00D03976">
                    <w:rPr>
                      <w:rFonts w:ascii="Times New Roman" w:eastAsia="Times New Roman" w:hAnsi="Times New Roman" w:cs="Times New Roman"/>
                      <w:sz w:val="24"/>
                      <w:szCs w:val="24"/>
                      <w:lang w:eastAsia="en-MY"/>
                    </w:rPr>
                    <w:br/>
                  </w:r>
                  <w:r w:rsidRPr="00D03976">
                    <w:rPr>
                      <w:rFonts w:ascii="Times New Roman" w:eastAsia="Times New Roman" w:hAnsi="Times New Roman" w:cs="Times New Roman"/>
                      <w:sz w:val="24"/>
                      <w:szCs w:val="24"/>
                      <w:lang w:eastAsia="en-MY"/>
                    </w:rPr>
                    <w:br/>
                    <w:t xml:space="preserve">“We believe we have a compelling proposition for the LTE products slated for launch this year. I anticipate that the first line of adopters will create strong commercial interest amongst the other 274 commercial LTE operators globally,” </w:t>
                  </w:r>
                  <w:proofErr w:type="spellStart"/>
                  <w:r w:rsidRPr="00D03976">
                    <w:rPr>
                      <w:rFonts w:ascii="Times New Roman" w:eastAsia="Times New Roman" w:hAnsi="Times New Roman" w:cs="Times New Roman"/>
                      <w:sz w:val="24"/>
                      <w:szCs w:val="24"/>
                      <w:lang w:eastAsia="en-MY"/>
                    </w:rPr>
                    <w:t>Puan</w:t>
                  </w:r>
                  <w:proofErr w:type="spellEnd"/>
                  <w:r w:rsidRPr="00D03976">
                    <w:rPr>
                      <w:rFonts w:ascii="Times New Roman" w:eastAsia="Times New Roman" w:hAnsi="Times New Roman" w:cs="Times New Roman"/>
                      <w:sz w:val="24"/>
                      <w:szCs w:val="24"/>
                      <w:lang w:eastAsia="en-MY"/>
                    </w:rPr>
                    <w:t xml:space="preserve"> said.</w:t>
                  </w:r>
                  <w:r w:rsidRPr="00D03976">
                    <w:rPr>
                      <w:rFonts w:ascii="Times New Roman" w:eastAsia="Times New Roman" w:hAnsi="Times New Roman" w:cs="Times New Roman"/>
                      <w:sz w:val="24"/>
                      <w:szCs w:val="24"/>
                      <w:lang w:eastAsia="en-MY"/>
                    </w:rPr>
                    <w:br/>
                  </w:r>
                  <w:r w:rsidRPr="00D03976">
                    <w:rPr>
                      <w:rFonts w:ascii="Times New Roman" w:eastAsia="Times New Roman" w:hAnsi="Times New Roman" w:cs="Times New Roman"/>
                      <w:sz w:val="24"/>
                      <w:szCs w:val="24"/>
                      <w:lang w:eastAsia="en-MY"/>
                    </w:rPr>
                    <w:br/>
                    <w:t xml:space="preserve">On the Alternative Services front, the Group plans to further expand interconnect routes to emerging countries to expand its market share. </w:t>
                  </w:r>
                </w:p>
                <w:p w:rsidR="00D03976" w:rsidRPr="00D03976" w:rsidRDefault="00D03976" w:rsidP="00D03976">
                  <w:pPr>
                    <w:spacing w:before="100" w:beforeAutospacing="1" w:after="240" w:line="240" w:lineRule="auto"/>
                    <w:rPr>
                      <w:rFonts w:ascii="Times New Roman" w:eastAsia="Times New Roman" w:hAnsi="Times New Roman" w:cs="Times New Roman"/>
                      <w:sz w:val="24"/>
                      <w:szCs w:val="24"/>
                      <w:lang w:eastAsia="en-MY"/>
                    </w:rPr>
                  </w:pPr>
                  <w:r w:rsidRPr="00D03976">
                    <w:rPr>
                      <w:rFonts w:ascii="Times New Roman" w:eastAsia="Times New Roman" w:hAnsi="Times New Roman" w:cs="Times New Roman"/>
                      <w:sz w:val="24"/>
                      <w:szCs w:val="24"/>
                      <w:lang w:eastAsia="en-MY"/>
                    </w:rPr>
                    <w:br/>
                  </w:r>
                </w:p>
                <w:p w:rsidR="00D03976" w:rsidRPr="00D03976" w:rsidRDefault="00D03976" w:rsidP="00D03976">
                  <w:pPr>
                    <w:spacing w:after="0" w:line="240" w:lineRule="auto"/>
                    <w:rPr>
                      <w:rFonts w:ascii="Times New Roman" w:eastAsia="Times New Roman" w:hAnsi="Times New Roman" w:cs="Times New Roman"/>
                      <w:sz w:val="24"/>
                      <w:szCs w:val="24"/>
                      <w:lang w:eastAsia="en-MY"/>
                    </w:rPr>
                  </w:pPr>
                  <w:r w:rsidRPr="00D03976">
                    <w:rPr>
                      <w:rFonts w:ascii="Times New Roman" w:eastAsia="Times New Roman" w:hAnsi="Times New Roman" w:cs="Times New Roman"/>
                      <w:b/>
                      <w:bCs/>
                      <w:sz w:val="24"/>
                      <w:szCs w:val="24"/>
                      <w:lang w:eastAsia="en-MY"/>
                    </w:rPr>
                    <w:t xml:space="preserve">INCOME STATEMENT </w:t>
                  </w:r>
                </w:p>
                <w:tbl>
                  <w:tblPr>
                    <w:tblW w:w="5000" w:type="pct"/>
                    <w:tblCellSpacing w:w="0" w:type="dxa"/>
                    <w:tblCellMar>
                      <w:left w:w="0" w:type="dxa"/>
                      <w:right w:w="0" w:type="dxa"/>
                    </w:tblCellMar>
                    <w:tblLook w:val="04A0" w:firstRow="1" w:lastRow="0" w:firstColumn="1" w:lastColumn="0" w:noHBand="0" w:noVBand="1"/>
                  </w:tblPr>
                  <w:tblGrid>
                    <w:gridCol w:w="10260"/>
                  </w:tblGrid>
                  <w:tr w:rsidR="00D03976" w:rsidRPr="00D03976">
                    <w:trPr>
                      <w:tblCellSpacing w:w="0" w:type="dxa"/>
                    </w:trPr>
                    <w:tc>
                      <w:tcPr>
                        <w:tcW w:w="0" w:type="auto"/>
                        <w:vAlign w:val="center"/>
                        <w:hideMark/>
                      </w:tcPr>
                      <w:p w:rsidR="00D03976" w:rsidRPr="00D03976" w:rsidRDefault="00D03976" w:rsidP="00D03976">
                        <w:pPr>
                          <w:spacing w:after="0" w:line="240" w:lineRule="auto"/>
                          <w:jc w:val="center"/>
                          <w:rPr>
                            <w:rFonts w:ascii="Times New Roman" w:eastAsia="Times New Roman" w:hAnsi="Times New Roman" w:cs="Times New Roman"/>
                            <w:b/>
                            <w:bCs/>
                            <w:sz w:val="24"/>
                            <w:szCs w:val="24"/>
                            <w:lang w:eastAsia="en-MY"/>
                          </w:rPr>
                        </w:pPr>
                        <w:r>
                          <w:rPr>
                            <w:rFonts w:ascii="Times New Roman" w:eastAsia="Times New Roman" w:hAnsi="Times New Roman" w:cs="Times New Roman"/>
                            <w:b/>
                            <w:bCs/>
                            <w:noProof/>
                            <w:sz w:val="24"/>
                            <w:szCs w:val="24"/>
                            <w:lang w:eastAsia="en-MY"/>
                          </w:rPr>
                          <w:lastRenderedPageBreak/>
                          <w:drawing>
                            <wp:inline distT="0" distB="0" distL="0" distR="0">
                              <wp:extent cx="6515100" cy="6724650"/>
                              <wp:effectExtent l="0" t="0" r="0" b="0"/>
                              <wp:docPr id="1" name="Picture 1" descr="http://www.greenpacket.com/news_room/img/INCOME_STATEMENT_28-8-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eenpacket.com/news_room/img/INCOME_STATEMENT_28-8-20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100" cy="6724650"/>
                                      </a:xfrm>
                                      <a:prstGeom prst="rect">
                                        <a:avLst/>
                                      </a:prstGeom>
                                      <a:noFill/>
                                      <a:ln>
                                        <a:noFill/>
                                      </a:ln>
                                    </pic:spPr>
                                  </pic:pic>
                                </a:graphicData>
                              </a:graphic>
                            </wp:inline>
                          </w:drawing>
                        </w:r>
                      </w:p>
                    </w:tc>
                  </w:tr>
                </w:tbl>
                <w:p w:rsidR="00D03976" w:rsidRPr="00D03976" w:rsidRDefault="00D03976" w:rsidP="00D03976">
                  <w:pPr>
                    <w:spacing w:before="100" w:beforeAutospacing="1" w:after="100" w:afterAutospacing="1" w:line="240" w:lineRule="auto"/>
                    <w:rPr>
                      <w:rFonts w:ascii="Times New Roman" w:eastAsia="Times New Roman" w:hAnsi="Times New Roman" w:cs="Times New Roman"/>
                      <w:sz w:val="24"/>
                      <w:szCs w:val="24"/>
                      <w:lang w:eastAsia="en-MY"/>
                    </w:rPr>
                  </w:pPr>
                  <w:r w:rsidRPr="00D03976">
                    <w:rPr>
                      <w:rFonts w:ascii="Times New Roman" w:eastAsia="Times New Roman" w:hAnsi="Times New Roman" w:cs="Times New Roman"/>
                      <w:b/>
                      <w:bCs/>
                      <w:sz w:val="24"/>
                      <w:szCs w:val="24"/>
                      <w:lang w:eastAsia="en-MY"/>
                    </w:rPr>
                    <w:t>Forward Looking Statements</w:t>
                  </w:r>
                  <w:r w:rsidRPr="00D03976">
                    <w:rPr>
                      <w:rFonts w:ascii="Times New Roman" w:eastAsia="Times New Roman" w:hAnsi="Times New Roman" w:cs="Times New Roman"/>
                      <w:sz w:val="24"/>
                      <w:szCs w:val="24"/>
                      <w:lang w:eastAsia="en-MY"/>
                    </w:rPr>
                    <w:br/>
                  </w:r>
                  <w:r w:rsidRPr="00D03976">
                    <w:rPr>
                      <w:rFonts w:ascii="Times New Roman" w:eastAsia="Times New Roman" w:hAnsi="Times New Roman" w:cs="Times New Roman"/>
                      <w:i/>
                      <w:iCs/>
                      <w:sz w:val="24"/>
                      <w:szCs w:val="24"/>
                      <w:lang w:eastAsia="en-MY"/>
                    </w:rPr>
                    <w:t xml:space="preserve">This news release may contain forward looking statements by Green Packet </w:t>
                  </w:r>
                  <w:proofErr w:type="spellStart"/>
                  <w:r w:rsidRPr="00D03976">
                    <w:rPr>
                      <w:rFonts w:ascii="Times New Roman" w:eastAsia="Times New Roman" w:hAnsi="Times New Roman" w:cs="Times New Roman"/>
                      <w:i/>
                      <w:iCs/>
                      <w:sz w:val="24"/>
                      <w:szCs w:val="24"/>
                      <w:lang w:eastAsia="en-MY"/>
                    </w:rPr>
                    <w:t>Berhad</w:t>
                  </w:r>
                  <w:proofErr w:type="spellEnd"/>
                  <w:r w:rsidRPr="00D03976">
                    <w:rPr>
                      <w:rFonts w:ascii="Times New Roman" w:eastAsia="Times New Roman" w:hAnsi="Times New Roman" w:cs="Times New Roman"/>
                      <w:i/>
                      <w:iCs/>
                      <w:sz w:val="24"/>
                      <w:szCs w:val="24"/>
                      <w:lang w:eastAsia="en-MY"/>
                    </w:rPr>
                    <w:t xml:space="preserve"> that reflect management’s current expectation, beliefs, hopes, intentions or strategies regarding the future and assumptions in light of currently available information. These statements are subject to a number of risks and uncertainties that could cause actual results, performance or achievements to differ materially from those discussed in the forward looking statements. Such statements are not and should not be construed as a representation as to the future performance or achievements of Green Packet </w:t>
                  </w:r>
                  <w:proofErr w:type="spellStart"/>
                  <w:r w:rsidRPr="00D03976">
                    <w:rPr>
                      <w:rFonts w:ascii="Times New Roman" w:eastAsia="Times New Roman" w:hAnsi="Times New Roman" w:cs="Times New Roman"/>
                      <w:i/>
                      <w:iCs/>
                      <w:sz w:val="24"/>
                      <w:szCs w:val="24"/>
                      <w:lang w:eastAsia="en-MY"/>
                    </w:rPr>
                    <w:t>Berhad</w:t>
                  </w:r>
                  <w:proofErr w:type="spellEnd"/>
                  <w:r w:rsidRPr="00D03976">
                    <w:rPr>
                      <w:rFonts w:ascii="Times New Roman" w:eastAsia="Times New Roman" w:hAnsi="Times New Roman" w:cs="Times New Roman"/>
                      <w:i/>
                      <w:iCs/>
                      <w:sz w:val="24"/>
                      <w:szCs w:val="24"/>
                      <w:lang w:eastAsia="en-MY"/>
                    </w:rPr>
                    <w:t xml:space="preserve"> and Green Packet </w:t>
                  </w:r>
                  <w:proofErr w:type="spellStart"/>
                  <w:r w:rsidRPr="00D03976">
                    <w:rPr>
                      <w:rFonts w:ascii="Times New Roman" w:eastAsia="Times New Roman" w:hAnsi="Times New Roman" w:cs="Times New Roman"/>
                      <w:i/>
                      <w:iCs/>
                      <w:sz w:val="24"/>
                      <w:szCs w:val="24"/>
                      <w:lang w:eastAsia="en-MY"/>
                    </w:rPr>
                    <w:t>Berhad</w:t>
                  </w:r>
                  <w:proofErr w:type="spellEnd"/>
                  <w:r w:rsidRPr="00D03976">
                    <w:rPr>
                      <w:rFonts w:ascii="Times New Roman" w:eastAsia="Times New Roman" w:hAnsi="Times New Roman" w:cs="Times New Roman"/>
                      <w:i/>
                      <w:iCs/>
                      <w:sz w:val="24"/>
                      <w:szCs w:val="24"/>
                      <w:lang w:eastAsia="en-MY"/>
                    </w:rPr>
                    <w:t xml:space="preserve"> assumes no obligation to update any such statements.</w:t>
                  </w:r>
                  <w:r w:rsidRPr="00D03976">
                    <w:rPr>
                      <w:rFonts w:ascii="Times New Roman" w:eastAsia="Times New Roman" w:hAnsi="Times New Roman" w:cs="Times New Roman"/>
                      <w:sz w:val="24"/>
                      <w:szCs w:val="24"/>
                      <w:lang w:eastAsia="en-MY"/>
                    </w:rPr>
                    <w:br/>
                  </w:r>
                  <w:r w:rsidRPr="00D03976">
                    <w:rPr>
                      <w:rFonts w:ascii="Times New Roman" w:eastAsia="Times New Roman" w:hAnsi="Times New Roman" w:cs="Times New Roman"/>
                      <w:sz w:val="24"/>
                      <w:szCs w:val="24"/>
                      <w:lang w:eastAsia="en-MY"/>
                    </w:rPr>
                    <w:br/>
                  </w:r>
                  <w:r w:rsidRPr="00D03976">
                    <w:rPr>
                      <w:rFonts w:ascii="Times New Roman" w:eastAsia="Times New Roman" w:hAnsi="Times New Roman" w:cs="Times New Roman"/>
                      <w:b/>
                      <w:bCs/>
                      <w:sz w:val="24"/>
                      <w:szCs w:val="24"/>
                      <w:lang w:eastAsia="en-MY"/>
                    </w:rPr>
                    <w:t xml:space="preserve">About Green Packet </w:t>
                  </w:r>
                  <w:proofErr w:type="spellStart"/>
                  <w:r w:rsidRPr="00D03976">
                    <w:rPr>
                      <w:rFonts w:ascii="Times New Roman" w:eastAsia="Times New Roman" w:hAnsi="Times New Roman" w:cs="Times New Roman"/>
                      <w:b/>
                      <w:bCs/>
                      <w:sz w:val="24"/>
                      <w:szCs w:val="24"/>
                      <w:lang w:eastAsia="en-MY"/>
                    </w:rPr>
                    <w:t>Berhad</w:t>
                  </w:r>
                  <w:proofErr w:type="spellEnd"/>
                  <w:r w:rsidRPr="00D03976">
                    <w:rPr>
                      <w:rFonts w:ascii="Times New Roman" w:eastAsia="Times New Roman" w:hAnsi="Times New Roman" w:cs="Times New Roman"/>
                      <w:sz w:val="24"/>
                      <w:szCs w:val="24"/>
                      <w:lang w:eastAsia="en-MY"/>
                    </w:rPr>
                    <w:br/>
                  </w:r>
                  <w:r w:rsidRPr="00D03976">
                    <w:rPr>
                      <w:rFonts w:ascii="Times New Roman" w:eastAsia="Times New Roman" w:hAnsi="Times New Roman" w:cs="Times New Roman"/>
                      <w:i/>
                      <w:iCs/>
                      <w:sz w:val="24"/>
                      <w:szCs w:val="24"/>
                      <w:lang w:eastAsia="en-MY"/>
                    </w:rPr>
                    <w:lastRenderedPageBreak/>
                    <w:t xml:space="preserve">Listed on the Main Board of the Malaysian Bourse, Green Packet </w:t>
                  </w:r>
                  <w:proofErr w:type="spellStart"/>
                  <w:r w:rsidRPr="00D03976">
                    <w:rPr>
                      <w:rFonts w:ascii="Times New Roman" w:eastAsia="Times New Roman" w:hAnsi="Times New Roman" w:cs="Times New Roman"/>
                      <w:i/>
                      <w:iCs/>
                      <w:sz w:val="24"/>
                      <w:szCs w:val="24"/>
                      <w:lang w:eastAsia="en-MY"/>
                    </w:rPr>
                    <w:t>Berhad</w:t>
                  </w:r>
                  <w:proofErr w:type="spellEnd"/>
                  <w:r w:rsidRPr="00D03976">
                    <w:rPr>
                      <w:rFonts w:ascii="Times New Roman" w:eastAsia="Times New Roman" w:hAnsi="Times New Roman" w:cs="Times New Roman"/>
                      <w:i/>
                      <w:iCs/>
                      <w:sz w:val="24"/>
                      <w:szCs w:val="24"/>
                      <w:lang w:eastAsia="en-MY"/>
                    </w:rPr>
                    <w:t xml:space="preserve"> (“The Group”) aims to be the visionary global leader providing best connectivity to enrich lives. It provides best-of-class technologies, devices and services to simplify and enhance connectivity and communications. The Group offers a wide array of 4G products and services through its two main business pillars:</w:t>
                  </w:r>
                </w:p>
                <w:p w:rsidR="00D03976" w:rsidRPr="00D03976" w:rsidRDefault="00D03976" w:rsidP="00D03976">
                  <w:pPr>
                    <w:spacing w:before="100" w:beforeAutospacing="1" w:after="100" w:afterAutospacing="1" w:line="240" w:lineRule="auto"/>
                    <w:rPr>
                      <w:rFonts w:ascii="Times New Roman" w:eastAsia="Times New Roman" w:hAnsi="Times New Roman" w:cs="Times New Roman"/>
                      <w:sz w:val="24"/>
                      <w:szCs w:val="24"/>
                      <w:lang w:eastAsia="en-MY"/>
                    </w:rPr>
                  </w:pPr>
                  <w:r w:rsidRPr="00D03976">
                    <w:rPr>
                      <w:rFonts w:ascii="Times New Roman" w:eastAsia="Times New Roman" w:hAnsi="Times New Roman" w:cs="Times New Roman"/>
                      <w:b/>
                      <w:bCs/>
                      <w:i/>
                      <w:iCs/>
                      <w:sz w:val="24"/>
                      <w:szCs w:val="24"/>
                      <w:lang w:eastAsia="en-MY"/>
                    </w:rPr>
                    <w:t xml:space="preserve">The </w:t>
                  </w:r>
                  <w:proofErr w:type="spellStart"/>
                  <w:r w:rsidRPr="00D03976">
                    <w:rPr>
                      <w:rFonts w:ascii="Times New Roman" w:eastAsia="Times New Roman" w:hAnsi="Times New Roman" w:cs="Times New Roman"/>
                      <w:b/>
                      <w:bCs/>
                      <w:i/>
                      <w:iCs/>
                      <w:sz w:val="24"/>
                      <w:szCs w:val="24"/>
                      <w:lang w:eastAsia="en-MY"/>
                    </w:rPr>
                    <w:t>Greenpacket</w:t>
                  </w:r>
                  <w:proofErr w:type="spellEnd"/>
                  <w:r w:rsidRPr="00D03976">
                    <w:rPr>
                      <w:rFonts w:ascii="Times New Roman" w:eastAsia="Times New Roman" w:hAnsi="Times New Roman" w:cs="Times New Roman"/>
                      <w:b/>
                      <w:bCs/>
                      <w:i/>
                      <w:iCs/>
                      <w:sz w:val="24"/>
                      <w:szCs w:val="24"/>
                      <w:lang w:eastAsia="en-MY"/>
                    </w:rPr>
                    <w:t xml:space="preserve"> Solutions pillar</w:t>
                  </w:r>
                  <w:r w:rsidRPr="00D03976">
                    <w:rPr>
                      <w:rFonts w:ascii="Times New Roman" w:eastAsia="Times New Roman" w:hAnsi="Times New Roman" w:cs="Times New Roman"/>
                      <w:sz w:val="24"/>
                      <w:szCs w:val="24"/>
                      <w:lang w:eastAsia="en-MY"/>
                    </w:rPr>
                    <w:br/>
                  </w:r>
                  <w:proofErr w:type="spellStart"/>
                  <w:r w:rsidRPr="00D03976">
                    <w:rPr>
                      <w:rFonts w:ascii="Times New Roman" w:eastAsia="Times New Roman" w:hAnsi="Times New Roman" w:cs="Times New Roman"/>
                      <w:i/>
                      <w:iCs/>
                      <w:sz w:val="24"/>
                      <w:szCs w:val="24"/>
                      <w:lang w:eastAsia="en-MY"/>
                    </w:rPr>
                    <w:t>Greenpacket</w:t>
                  </w:r>
                  <w:proofErr w:type="spellEnd"/>
                  <w:r w:rsidRPr="00D03976">
                    <w:rPr>
                      <w:rFonts w:ascii="Times New Roman" w:eastAsia="Times New Roman" w:hAnsi="Times New Roman" w:cs="Times New Roman"/>
                      <w:i/>
                      <w:iCs/>
                      <w:sz w:val="24"/>
                      <w:szCs w:val="24"/>
                      <w:lang w:eastAsia="en-MY"/>
                    </w:rPr>
                    <w:t xml:space="preserve"> Solutions is a leading developer of next generation mobile broadband and networking solutions, providing 4G LTE and WiMAX network access devices and Connectivity Software Solutions.</w:t>
                  </w:r>
                </w:p>
                <w:p w:rsidR="00D03976" w:rsidRPr="00D03976" w:rsidRDefault="00D03976" w:rsidP="00D03976">
                  <w:pPr>
                    <w:spacing w:before="100" w:beforeAutospacing="1" w:after="100" w:afterAutospacing="1" w:line="240" w:lineRule="auto"/>
                    <w:rPr>
                      <w:rFonts w:ascii="Times New Roman" w:eastAsia="Times New Roman" w:hAnsi="Times New Roman" w:cs="Times New Roman"/>
                      <w:sz w:val="24"/>
                      <w:szCs w:val="24"/>
                      <w:lang w:eastAsia="en-MY"/>
                    </w:rPr>
                  </w:pPr>
                  <w:r w:rsidRPr="00D03976">
                    <w:rPr>
                      <w:rFonts w:ascii="Times New Roman" w:eastAsia="Times New Roman" w:hAnsi="Times New Roman" w:cs="Times New Roman"/>
                      <w:b/>
                      <w:bCs/>
                      <w:i/>
                      <w:iCs/>
                      <w:sz w:val="24"/>
                      <w:szCs w:val="24"/>
                      <w:lang w:eastAsia="en-MY"/>
                    </w:rPr>
                    <w:t>The P1 pillar</w:t>
                  </w:r>
                  <w:r w:rsidRPr="00D03976">
                    <w:rPr>
                      <w:rFonts w:ascii="Times New Roman" w:eastAsia="Times New Roman" w:hAnsi="Times New Roman" w:cs="Times New Roman"/>
                      <w:sz w:val="24"/>
                      <w:szCs w:val="24"/>
                      <w:lang w:eastAsia="en-MY"/>
                    </w:rPr>
                    <w:br/>
                  </w:r>
                  <w:r w:rsidRPr="00D03976">
                    <w:rPr>
                      <w:rFonts w:ascii="Times New Roman" w:eastAsia="Times New Roman" w:hAnsi="Times New Roman" w:cs="Times New Roman"/>
                      <w:i/>
                      <w:iCs/>
                      <w:sz w:val="24"/>
                      <w:szCs w:val="24"/>
                      <w:lang w:eastAsia="en-MY"/>
                    </w:rPr>
                    <w:t xml:space="preserve">Packet One Networks (Malaysia) </w:t>
                  </w:r>
                  <w:proofErr w:type="spellStart"/>
                  <w:r w:rsidRPr="00D03976">
                    <w:rPr>
                      <w:rFonts w:ascii="Times New Roman" w:eastAsia="Times New Roman" w:hAnsi="Times New Roman" w:cs="Times New Roman"/>
                      <w:i/>
                      <w:iCs/>
                      <w:sz w:val="24"/>
                      <w:szCs w:val="24"/>
                      <w:lang w:eastAsia="en-MY"/>
                    </w:rPr>
                    <w:t>Sdn</w:t>
                  </w:r>
                  <w:proofErr w:type="spellEnd"/>
                  <w:r w:rsidRPr="00D03976">
                    <w:rPr>
                      <w:rFonts w:ascii="Times New Roman" w:eastAsia="Times New Roman" w:hAnsi="Times New Roman" w:cs="Times New Roman"/>
                      <w:i/>
                      <w:iCs/>
                      <w:sz w:val="24"/>
                      <w:szCs w:val="24"/>
                      <w:lang w:eastAsia="en-MY"/>
                    </w:rPr>
                    <w:t xml:space="preserve"> </w:t>
                  </w:r>
                  <w:proofErr w:type="spellStart"/>
                  <w:r w:rsidRPr="00D03976">
                    <w:rPr>
                      <w:rFonts w:ascii="Times New Roman" w:eastAsia="Times New Roman" w:hAnsi="Times New Roman" w:cs="Times New Roman"/>
                      <w:i/>
                      <w:iCs/>
                      <w:sz w:val="24"/>
                      <w:szCs w:val="24"/>
                      <w:lang w:eastAsia="en-MY"/>
                    </w:rPr>
                    <w:t>Bhd</w:t>
                  </w:r>
                  <w:proofErr w:type="spellEnd"/>
                  <w:r w:rsidRPr="00D03976">
                    <w:rPr>
                      <w:rFonts w:ascii="Times New Roman" w:eastAsia="Times New Roman" w:hAnsi="Times New Roman" w:cs="Times New Roman"/>
                      <w:i/>
                      <w:iCs/>
                      <w:sz w:val="24"/>
                      <w:szCs w:val="24"/>
                      <w:lang w:eastAsia="en-MY"/>
                    </w:rPr>
                    <w:t xml:space="preserve"> serves as the 4G operator and service provider arm, comprising of other companies or subsidiaries.</w:t>
                  </w:r>
                </w:p>
                <w:p w:rsidR="00D03976" w:rsidRPr="00D03976" w:rsidRDefault="00D03976" w:rsidP="00D03976">
                  <w:pPr>
                    <w:spacing w:before="100" w:beforeAutospacing="1" w:after="100" w:afterAutospacing="1" w:line="240" w:lineRule="auto"/>
                    <w:rPr>
                      <w:rFonts w:ascii="Times New Roman" w:eastAsia="Times New Roman" w:hAnsi="Times New Roman" w:cs="Times New Roman"/>
                      <w:sz w:val="24"/>
                      <w:szCs w:val="24"/>
                      <w:lang w:eastAsia="en-MY"/>
                    </w:rPr>
                  </w:pPr>
                  <w:r w:rsidRPr="00D03976">
                    <w:rPr>
                      <w:rFonts w:ascii="Times New Roman" w:eastAsia="Times New Roman" w:hAnsi="Times New Roman" w:cs="Times New Roman"/>
                      <w:sz w:val="24"/>
                      <w:szCs w:val="24"/>
                      <w:lang w:eastAsia="en-MY"/>
                    </w:rPr>
                    <w:t xml:space="preserve">For more information, visit: </w:t>
                  </w:r>
                  <w:hyperlink r:id="rId9" w:history="1">
                    <w:r w:rsidRPr="00D03976">
                      <w:rPr>
                        <w:rFonts w:ascii="Times New Roman" w:eastAsia="Times New Roman" w:hAnsi="Times New Roman" w:cs="Times New Roman"/>
                        <w:color w:val="0000FF"/>
                        <w:sz w:val="24"/>
                        <w:szCs w:val="24"/>
                        <w:u w:val="single"/>
                        <w:lang w:eastAsia="en-MY"/>
                      </w:rPr>
                      <w:t>www.greenpacket.com</w:t>
                    </w:r>
                  </w:hyperlink>
                </w:p>
              </w:tc>
            </w:tr>
          </w:tbl>
          <w:p w:rsidR="00D03976" w:rsidRPr="00D03976" w:rsidRDefault="00D03976" w:rsidP="00D03976">
            <w:pPr>
              <w:spacing w:after="0" w:line="240" w:lineRule="auto"/>
              <w:rPr>
                <w:rFonts w:ascii="Times New Roman" w:eastAsia="Times New Roman" w:hAnsi="Times New Roman" w:cs="Times New Roman"/>
                <w:sz w:val="24"/>
                <w:szCs w:val="24"/>
                <w:lang w:eastAsia="en-MY"/>
              </w:rPr>
            </w:pPr>
          </w:p>
        </w:tc>
      </w:tr>
    </w:tbl>
    <w:p w:rsidR="00CC2C91" w:rsidRDefault="00CC2C91"/>
    <w:sectPr w:rsidR="00CC2C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65D2A"/>
    <w:multiLevelType w:val="multilevel"/>
    <w:tmpl w:val="D3AE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76"/>
    <w:rsid w:val="00CC2C91"/>
    <w:rsid w:val="00D0397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3976"/>
    <w:rPr>
      <w:color w:val="0000FF"/>
      <w:u w:val="single"/>
    </w:rPr>
  </w:style>
  <w:style w:type="paragraph" w:styleId="NormalWeb">
    <w:name w:val="Normal (Web)"/>
    <w:basedOn w:val="Normal"/>
    <w:uiPriority w:val="99"/>
    <w:unhideWhenUsed/>
    <w:rsid w:val="00D03976"/>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Strong">
    <w:name w:val="Strong"/>
    <w:basedOn w:val="DefaultParagraphFont"/>
    <w:uiPriority w:val="22"/>
    <w:qFormat/>
    <w:rsid w:val="00D03976"/>
    <w:rPr>
      <w:b/>
      <w:bCs/>
    </w:rPr>
  </w:style>
  <w:style w:type="character" w:styleId="Emphasis">
    <w:name w:val="Emphasis"/>
    <w:basedOn w:val="DefaultParagraphFont"/>
    <w:uiPriority w:val="20"/>
    <w:qFormat/>
    <w:rsid w:val="00D03976"/>
    <w:rPr>
      <w:i/>
      <w:iCs/>
    </w:rPr>
  </w:style>
  <w:style w:type="character" w:customStyle="1" w:styleId="body11">
    <w:name w:val="body11"/>
    <w:basedOn w:val="DefaultParagraphFont"/>
    <w:rsid w:val="00D03976"/>
  </w:style>
  <w:style w:type="paragraph" w:styleId="BalloonText">
    <w:name w:val="Balloon Text"/>
    <w:basedOn w:val="Normal"/>
    <w:link w:val="BalloonTextChar"/>
    <w:uiPriority w:val="99"/>
    <w:semiHidden/>
    <w:unhideWhenUsed/>
    <w:rsid w:val="00D0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9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3976"/>
    <w:rPr>
      <w:color w:val="0000FF"/>
      <w:u w:val="single"/>
    </w:rPr>
  </w:style>
  <w:style w:type="paragraph" w:styleId="NormalWeb">
    <w:name w:val="Normal (Web)"/>
    <w:basedOn w:val="Normal"/>
    <w:uiPriority w:val="99"/>
    <w:unhideWhenUsed/>
    <w:rsid w:val="00D03976"/>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Strong">
    <w:name w:val="Strong"/>
    <w:basedOn w:val="DefaultParagraphFont"/>
    <w:uiPriority w:val="22"/>
    <w:qFormat/>
    <w:rsid w:val="00D03976"/>
    <w:rPr>
      <w:b/>
      <w:bCs/>
    </w:rPr>
  </w:style>
  <w:style w:type="character" w:styleId="Emphasis">
    <w:name w:val="Emphasis"/>
    <w:basedOn w:val="DefaultParagraphFont"/>
    <w:uiPriority w:val="20"/>
    <w:qFormat/>
    <w:rsid w:val="00D03976"/>
    <w:rPr>
      <w:i/>
      <w:iCs/>
    </w:rPr>
  </w:style>
  <w:style w:type="character" w:customStyle="1" w:styleId="body11">
    <w:name w:val="body11"/>
    <w:basedOn w:val="DefaultParagraphFont"/>
    <w:rsid w:val="00D03976"/>
  </w:style>
  <w:style w:type="paragraph" w:styleId="BalloonText">
    <w:name w:val="Balloon Text"/>
    <w:basedOn w:val="Normal"/>
    <w:link w:val="BalloonTextChar"/>
    <w:uiPriority w:val="99"/>
    <w:semiHidden/>
    <w:unhideWhenUsed/>
    <w:rsid w:val="00D0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76273">
      <w:bodyDiv w:val="1"/>
      <w:marLeft w:val="0"/>
      <w:marRight w:val="0"/>
      <w:marTop w:val="0"/>
      <w:marBottom w:val="0"/>
      <w:divBdr>
        <w:top w:val="none" w:sz="0" w:space="0" w:color="auto"/>
        <w:left w:val="none" w:sz="0" w:space="0" w:color="auto"/>
        <w:bottom w:val="none" w:sz="0" w:space="0" w:color="auto"/>
        <w:right w:val="none" w:sz="0" w:space="0" w:color="auto"/>
      </w:divBdr>
      <w:divsChild>
        <w:div w:id="1243105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packe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eenpack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Ong Kien Yik</dc:creator>
  <cp:lastModifiedBy>Ong Kien Yik</cp:lastModifiedBy>
  <cp:revision>1</cp:revision>
  <dcterms:created xsi:type="dcterms:W3CDTF">2014-10-03T04:06:00Z</dcterms:created>
  <dcterms:modified xsi:type="dcterms:W3CDTF">2014-10-03T04:07:00Z</dcterms:modified>
</cp:coreProperties>
</file>