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9DA8" w14:textId="3189E8B0" w:rsidR="007C1FA0" w:rsidRDefault="00650FC5">
      <w:pPr>
        <w:pStyle w:val="Normal1"/>
        <w:contextualSpacing w:val="0"/>
        <w:rPr>
          <w:b/>
          <w:sz w:val="20"/>
          <w:szCs w:val="20"/>
        </w:rPr>
      </w:pPr>
      <w:r w:rsidRPr="00235718">
        <w:rPr>
          <w:b/>
          <w:sz w:val="20"/>
          <w:szCs w:val="20"/>
        </w:rPr>
        <w:t xml:space="preserve">Subject: </w:t>
      </w:r>
      <w:r w:rsidR="00965F65">
        <w:rPr>
          <w:b/>
          <w:sz w:val="20"/>
          <w:szCs w:val="20"/>
        </w:rPr>
        <w:t>Join Us for a Screening of Nevertheless</w:t>
      </w:r>
    </w:p>
    <w:p w14:paraId="12B0792A" w14:textId="77777777" w:rsidR="00965F65" w:rsidRPr="00526BF5" w:rsidRDefault="00965F65">
      <w:pPr>
        <w:pStyle w:val="Normal1"/>
        <w:contextualSpacing w:val="0"/>
        <w:rPr>
          <w:b/>
          <w:i/>
          <w:iCs/>
          <w:sz w:val="20"/>
          <w:szCs w:val="20"/>
        </w:rPr>
      </w:pPr>
    </w:p>
    <w:p w14:paraId="426E095A" w14:textId="103DE514" w:rsidR="007C1FA0" w:rsidRDefault="00650FC5">
      <w:pPr>
        <w:pStyle w:val="Normal1"/>
        <w:contextualSpacing w:val="0"/>
        <w:rPr>
          <w:sz w:val="20"/>
          <w:szCs w:val="20"/>
        </w:rPr>
      </w:pPr>
      <w:r w:rsidRPr="00235718">
        <w:rPr>
          <w:sz w:val="20"/>
          <w:szCs w:val="20"/>
        </w:rPr>
        <w:t>Dear</w:t>
      </w:r>
      <w:r w:rsidR="00965F65">
        <w:rPr>
          <w:sz w:val="20"/>
          <w:szCs w:val="20"/>
        </w:rPr>
        <w:t xml:space="preserve"> </w:t>
      </w:r>
    </w:p>
    <w:p w14:paraId="08C39E7D" w14:textId="77777777" w:rsidR="008B5729" w:rsidRPr="00235718" w:rsidRDefault="008B5729">
      <w:pPr>
        <w:pStyle w:val="Normal1"/>
        <w:contextualSpacing w:val="0"/>
        <w:rPr>
          <w:sz w:val="20"/>
          <w:szCs w:val="20"/>
        </w:rPr>
      </w:pPr>
    </w:p>
    <w:p w14:paraId="12699AF0" w14:textId="68C0352B" w:rsidR="007C1FA0" w:rsidRPr="00235718" w:rsidRDefault="00965F65">
      <w:pPr>
        <w:pStyle w:val="Normal1"/>
        <w:contextualSpacing w:val="0"/>
        <w:jc w:val="center"/>
        <w:rPr>
          <w:sz w:val="20"/>
          <w:szCs w:val="20"/>
        </w:rPr>
      </w:pPr>
      <w:r>
        <w:rPr>
          <w:noProof/>
          <w:sz w:val="20"/>
          <w:szCs w:val="20"/>
        </w:rPr>
        <w:drawing>
          <wp:inline distT="0" distB="0" distL="0" distR="0" wp14:anchorId="30C493CE" wp14:editId="497A630F">
            <wp:extent cx="2533209" cy="168880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nevertheless old art with new logo.jpg"/>
                    <pic:cNvPicPr/>
                  </pic:nvPicPr>
                  <pic:blipFill>
                    <a:blip r:embed="rId4"/>
                    <a:stretch>
                      <a:fillRect/>
                    </a:stretch>
                  </pic:blipFill>
                  <pic:spPr>
                    <a:xfrm>
                      <a:off x="0" y="0"/>
                      <a:ext cx="2548889" cy="1699259"/>
                    </a:xfrm>
                    <a:prstGeom prst="rect">
                      <a:avLst/>
                    </a:prstGeom>
                  </pic:spPr>
                </pic:pic>
              </a:graphicData>
            </a:graphic>
          </wp:inline>
        </w:drawing>
      </w:r>
    </w:p>
    <w:p w14:paraId="425CA0E5" w14:textId="77777777" w:rsidR="008B5729" w:rsidRDefault="008B5729" w:rsidP="008B5729">
      <w:pPr>
        <w:pStyle w:val="Normal1"/>
        <w:contextualSpacing w:val="0"/>
        <w:jc w:val="center"/>
        <w:rPr>
          <w:b/>
          <w:bCs/>
          <w:iCs/>
          <w:sz w:val="20"/>
          <w:szCs w:val="20"/>
        </w:rPr>
      </w:pPr>
    </w:p>
    <w:p w14:paraId="22E5337F" w14:textId="78BAC123" w:rsidR="008B5729" w:rsidRPr="00FB08A5" w:rsidRDefault="008B5729" w:rsidP="008B5729">
      <w:pPr>
        <w:pStyle w:val="Normal1"/>
        <w:contextualSpacing w:val="0"/>
        <w:jc w:val="center"/>
        <w:rPr>
          <w:iCs/>
          <w:sz w:val="20"/>
          <w:szCs w:val="20"/>
        </w:rPr>
      </w:pPr>
      <w:r w:rsidRPr="00FB08A5">
        <w:rPr>
          <w:iCs/>
          <w:sz w:val="20"/>
          <w:szCs w:val="20"/>
        </w:rPr>
        <w:t xml:space="preserve">We’re looking forward to watching </w:t>
      </w:r>
      <w:r w:rsidR="00965F65">
        <w:rPr>
          <w:b/>
          <w:bCs/>
          <w:iCs/>
          <w:sz w:val="20"/>
          <w:szCs w:val="20"/>
        </w:rPr>
        <w:t>Nevertheless</w:t>
      </w:r>
      <w:r w:rsidR="00DA6DFC">
        <w:rPr>
          <w:i/>
          <w:sz w:val="20"/>
          <w:szCs w:val="20"/>
        </w:rPr>
        <w:t xml:space="preserve"> </w:t>
      </w:r>
      <w:r w:rsidRPr="00FB08A5">
        <w:rPr>
          <w:iCs/>
          <w:sz w:val="20"/>
          <w:szCs w:val="20"/>
        </w:rPr>
        <w:t>with you on</w:t>
      </w:r>
    </w:p>
    <w:p w14:paraId="6B55D7AA" w14:textId="029ED886" w:rsidR="007C1FA0" w:rsidRPr="00AE4456" w:rsidRDefault="00650FC5" w:rsidP="008B5729">
      <w:pPr>
        <w:pStyle w:val="Normal1"/>
        <w:contextualSpacing w:val="0"/>
        <w:jc w:val="center"/>
        <w:rPr>
          <w:b/>
          <w:bCs/>
          <w:iCs/>
          <w:color w:val="FF0000"/>
          <w:sz w:val="20"/>
          <w:szCs w:val="20"/>
        </w:rPr>
      </w:pPr>
      <w:r w:rsidRPr="00AE4456">
        <w:rPr>
          <w:b/>
          <w:bCs/>
          <w:color w:val="FF0000"/>
          <w:sz w:val="20"/>
          <w:szCs w:val="20"/>
        </w:rPr>
        <w:t xml:space="preserve">Day, Date at </w:t>
      </w:r>
      <w:proofErr w:type="gramStart"/>
      <w:r w:rsidRPr="00AE4456">
        <w:rPr>
          <w:b/>
          <w:bCs/>
          <w:color w:val="FF0000"/>
          <w:sz w:val="20"/>
          <w:szCs w:val="20"/>
        </w:rPr>
        <w:t>XX:XX</w:t>
      </w:r>
      <w:proofErr w:type="gramEnd"/>
      <w:r w:rsidRPr="00AE4456">
        <w:rPr>
          <w:b/>
          <w:bCs/>
          <w:color w:val="FF0000"/>
          <w:sz w:val="20"/>
          <w:szCs w:val="20"/>
        </w:rPr>
        <w:t xml:space="preserve"> AM/PM</w:t>
      </w:r>
    </w:p>
    <w:p w14:paraId="573F867F" w14:textId="682DD7F6" w:rsidR="007C1FA0" w:rsidRPr="00AE4456" w:rsidRDefault="008B5729">
      <w:pPr>
        <w:pStyle w:val="Normal1"/>
        <w:contextualSpacing w:val="0"/>
        <w:jc w:val="center"/>
        <w:rPr>
          <w:b/>
          <w:bCs/>
          <w:i/>
          <w:iCs/>
          <w:color w:val="FF0000"/>
          <w:sz w:val="20"/>
          <w:szCs w:val="20"/>
        </w:rPr>
      </w:pPr>
      <w:r w:rsidRPr="00AE4456">
        <w:rPr>
          <w:b/>
          <w:bCs/>
          <w:i/>
          <w:iCs/>
          <w:color w:val="FF0000"/>
          <w:sz w:val="20"/>
          <w:szCs w:val="20"/>
        </w:rPr>
        <w:t>(Insert Link)</w:t>
      </w:r>
    </w:p>
    <w:p w14:paraId="556B057D" w14:textId="05BE7B88" w:rsidR="008B5729" w:rsidRPr="00FB08A5" w:rsidRDefault="008B5729">
      <w:pPr>
        <w:pStyle w:val="Normal1"/>
        <w:contextualSpacing w:val="0"/>
        <w:jc w:val="center"/>
        <w:rPr>
          <w:sz w:val="20"/>
          <w:szCs w:val="20"/>
        </w:rPr>
      </w:pPr>
    </w:p>
    <w:p w14:paraId="7332E833" w14:textId="74C70372" w:rsidR="0082436C" w:rsidRDefault="0082436C" w:rsidP="0082436C">
      <w:pPr>
        <w:tabs>
          <w:tab w:val="left" w:pos="270"/>
          <w:tab w:val="left" w:pos="450"/>
        </w:tabs>
        <w:ind w:left="810" w:right="1314" w:hanging="810"/>
        <w:rPr>
          <w:sz w:val="20"/>
          <w:szCs w:val="20"/>
        </w:rPr>
      </w:pPr>
      <w:r>
        <w:rPr>
          <w:sz w:val="20"/>
          <w:szCs w:val="20"/>
        </w:rPr>
        <w:tab/>
      </w:r>
      <w:r>
        <w:rPr>
          <w:sz w:val="20"/>
          <w:szCs w:val="20"/>
        </w:rPr>
        <w:tab/>
      </w:r>
      <w:r>
        <w:rPr>
          <w:sz w:val="20"/>
          <w:szCs w:val="20"/>
        </w:rPr>
        <w:tab/>
      </w:r>
      <w:r w:rsidR="00965F65">
        <w:rPr>
          <w:sz w:val="20"/>
          <w:szCs w:val="20"/>
        </w:rPr>
        <w:t xml:space="preserve">This 50 / </w:t>
      </w:r>
      <w:proofErr w:type="gramStart"/>
      <w:r w:rsidR="00965F65">
        <w:rPr>
          <w:sz w:val="20"/>
          <w:szCs w:val="20"/>
        </w:rPr>
        <w:t>80 minute</w:t>
      </w:r>
      <w:proofErr w:type="gramEnd"/>
      <w:r w:rsidR="00965F65">
        <w:rPr>
          <w:sz w:val="20"/>
          <w:szCs w:val="20"/>
        </w:rPr>
        <w:t xml:space="preserve"> documentary </w:t>
      </w:r>
      <w:r>
        <w:rPr>
          <w:sz w:val="20"/>
          <w:szCs w:val="20"/>
        </w:rPr>
        <w:t>looks behind the headlines of #MeToo and Time’s Up, going back in time to understand the history of standing against harassment through the personal stories of both women and men. Hopeful and optimistic, it unites their narratives with expert perspectives, showing the importance of EVERYONE to shifting workplace culture, and ensuring greater equality for future generations. It will be well worth your time.</w:t>
      </w:r>
    </w:p>
    <w:p w14:paraId="6B461E91" w14:textId="4A11579F" w:rsidR="008B5729" w:rsidRPr="00FB08A5" w:rsidRDefault="008B5729" w:rsidP="0082436C">
      <w:pPr>
        <w:pStyle w:val="Normal1"/>
        <w:contextualSpacing w:val="0"/>
        <w:rPr>
          <w:i/>
          <w:iCs/>
          <w:sz w:val="20"/>
          <w:szCs w:val="20"/>
        </w:rPr>
      </w:pPr>
    </w:p>
    <w:p w14:paraId="0565B389" w14:textId="7C300B2F" w:rsidR="008B5729" w:rsidRPr="00FB08A5" w:rsidRDefault="00BA654B">
      <w:pPr>
        <w:pStyle w:val="Normal1"/>
        <w:contextualSpacing w:val="0"/>
        <w:jc w:val="center"/>
        <w:rPr>
          <w:sz w:val="20"/>
          <w:szCs w:val="20"/>
        </w:rPr>
      </w:pPr>
      <w:r w:rsidRPr="00BA654B">
        <w:rPr>
          <w:sz w:val="20"/>
          <w:szCs w:val="20"/>
        </w:rPr>
        <w:t>See</w:t>
      </w:r>
      <w:r w:rsidR="008B5729" w:rsidRPr="00BA654B">
        <w:rPr>
          <w:sz w:val="20"/>
          <w:szCs w:val="20"/>
        </w:rPr>
        <w:t xml:space="preserve"> you</w:t>
      </w:r>
      <w:r w:rsidR="008B5729" w:rsidRPr="00FB08A5">
        <w:rPr>
          <w:sz w:val="20"/>
          <w:szCs w:val="20"/>
        </w:rPr>
        <w:t xml:space="preserve"> there!</w:t>
      </w:r>
    </w:p>
    <w:p w14:paraId="3B17AC26" w14:textId="77777777" w:rsidR="007C1FA0" w:rsidRPr="00235718" w:rsidRDefault="007C1FA0">
      <w:pPr>
        <w:pStyle w:val="Normal1"/>
        <w:contextualSpacing w:val="0"/>
        <w:jc w:val="center"/>
        <w:rPr>
          <w:b/>
          <w:sz w:val="20"/>
          <w:szCs w:val="20"/>
        </w:rPr>
      </w:pPr>
    </w:p>
    <w:p w14:paraId="16340ADE" w14:textId="53A3C3CD" w:rsidR="007C1FA0" w:rsidRPr="00235718" w:rsidRDefault="007C1FA0">
      <w:pPr>
        <w:pStyle w:val="Normal1"/>
        <w:contextualSpacing w:val="0"/>
        <w:jc w:val="center"/>
        <w:rPr>
          <w:b/>
          <w:sz w:val="20"/>
          <w:szCs w:val="20"/>
        </w:rPr>
      </w:pPr>
    </w:p>
    <w:p w14:paraId="6591B10D" w14:textId="77777777" w:rsidR="007C1FA0" w:rsidRPr="00235718" w:rsidRDefault="007C1FA0">
      <w:pPr>
        <w:pStyle w:val="Normal1"/>
        <w:contextualSpacing w:val="0"/>
        <w:jc w:val="center"/>
        <w:rPr>
          <w:b/>
          <w:sz w:val="20"/>
          <w:szCs w:val="20"/>
        </w:rPr>
      </w:pPr>
    </w:p>
    <w:p w14:paraId="617771BC" w14:textId="77777777" w:rsidR="007C1FA0" w:rsidRPr="00235718" w:rsidRDefault="007C1FA0">
      <w:pPr>
        <w:pStyle w:val="Normal1"/>
        <w:contextualSpacing w:val="0"/>
        <w:jc w:val="center"/>
        <w:rPr>
          <w:sz w:val="20"/>
          <w:szCs w:val="20"/>
        </w:rPr>
      </w:pPr>
    </w:p>
    <w:p w14:paraId="3E5334FF" w14:textId="0348FB0A" w:rsidR="007C1FA0" w:rsidRPr="00235718" w:rsidRDefault="007C1FA0">
      <w:pPr>
        <w:pStyle w:val="Normal1"/>
        <w:contextualSpacing w:val="0"/>
        <w:jc w:val="center"/>
        <w:rPr>
          <w:sz w:val="20"/>
          <w:szCs w:val="20"/>
        </w:rPr>
      </w:pPr>
    </w:p>
    <w:p w14:paraId="1924E0EC" w14:textId="77777777" w:rsidR="007C1FA0" w:rsidRPr="00235718" w:rsidRDefault="007C1FA0">
      <w:pPr>
        <w:pStyle w:val="Normal1"/>
        <w:contextualSpacing w:val="0"/>
        <w:rPr>
          <w:sz w:val="20"/>
          <w:szCs w:val="20"/>
        </w:rPr>
      </w:pPr>
    </w:p>
    <w:p w14:paraId="116EA2E0" w14:textId="77777777" w:rsidR="007C1FA0" w:rsidRPr="00235718" w:rsidRDefault="007C1FA0">
      <w:pPr>
        <w:pStyle w:val="Normal1"/>
        <w:contextualSpacing w:val="0"/>
        <w:jc w:val="center"/>
        <w:rPr>
          <w:sz w:val="20"/>
          <w:szCs w:val="20"/>
        </w:rPr>
      </w:pPr>
    </w:p>
    <w:p w14:paraId="5C6B1316" w14:textId="5B272EB3" w:rsidR="007C1FA0" w:rsidRPr="00235718" w:rsidRDefault="007C1FA0">
      <w:pPr>
        <w:pStyle w:val="Normal1"/>
        <w:contextualSpacing w:val="0"/>
        <w:jc w:val="center"/>
        <w:rPr>
          <w:sz w:val="20"/>
          <w:szCs w:val="20"/>
        </w:rPr>
      </w:pPr>
    </w:p>
    <w:p w14:paraId="12C8172D" w14:textId="77777777" w:rsidR="007C1FA0" w:rsidRPr="00235718" w:rsidRDefault="007C1FA0">
      <w:pPr>
        <w:pStyle w:val="Normal1"/>
        <w:contextualSpacing w:val="0"/>
        <w:jc w:val="center"/>
        <w:rPr>
          <w:sz w:val="20"/>
          <w:szCs w:val="20"/>
        </w:rPr>
      </w:pPr>
    </w:p>
    <w:p w14:paraId="212DC735" w14:textId="77777777" w:rsidR="007C1FA0" w:rsidRPr="00235718" w:rsidRDefault="007C1FA0" w:rsidP="00235718">
      <w:pPr>
        <w:pStyle w:val="Normal1"/>
        <w:contextualSpacing w:val="0"/>
        <w:rPr>
          <w:sz w:val="20"/>
          <w:szCs w:val="20"/>
        </w:rPr>
      </w:pPr>
    </w:p>
    <w:sectPr w:rsidR="007C1FA0" w:rsidRPr="00235718" w:rsidSect="00235718">
      <w:pgSz w:w="12240" w:h="15840"/>
      <w:pgMar w:top="288" w:right="288" w:bottom="288" w:left="2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C1FA0"/>
    <w:rsid w:val="00235718"/>
    <w:rsid w:val="002D6B7D"/>
    <w:rsid w:val="00467843"/>
    <w:rsid w:val="004C6470"/>
    <w:rsid w:val="00526BF5"/>
    <w:rsid w:val="00650FC5"/>
    <w:rsid w:val="00675733"/>
    <w:rsid w:val="006E7FB5"/>
    <w:rsid w:val="007C1FA0"/>
    <w:rsid w:val="0082436C"/>
    <w:rsid w:val="008B5729"/>
    <w:rsid w:val="00965F65"/>
    <w:rsid w:val="00AE4456"/>
    <w:rsid w:val="00BA654B"/>
    <w:rsid w:val="00DA6DFC"/>
    <w:rsid w:val="00E37E5B"/>
    <w:rsid w:val="00FB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0BCC88"/>
  <w15:docId w15:val="{A0DB1EF2-00E5-5546-8F05-3DE13E0B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3571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718"/>
    <w:rPr>
      <w:rFonts w:ascii="Lucida Grande" w:hAnsi="Lucida Grande"/>
      <w:sz w:val="18"/>
      <w:szCs w:val="18"/>
    </w:rPr>
  </w:style>
  <w:style w:type="paragraph" w:styleId="NormalWeb">
    <w:name w:val="Normal (Web)"/>
    <w:basedOn w:val="Normal"/>
    <w:uiPriority w:val="99"/>
    <w:semiHidden/>
    <w:unhideWhenUsed/>
    <w:rsid w:val="00526BF5"/>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52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0467">
      <w:bodyDiv w:val="1"/>
      <w:marLeft w:val="0"/>
      <w:marRight w:val="0"/>
      <w:marTop w:val="0"/>
      <w:marBottom w:val="0"/>
      <w:divBdr>
        <w:top w:val="none" w:sz="0" w:space="0" w:color="auto"/>
        <w:left w:val="none" w:sz="0" w:space="0" w:color="auto"/>
        <w:bottom w:val="none" w:sz="0" w:space="0" w:color="auto"/>
        <w:right w:val="none" w:sz="0" w:space="0" w:color="auto"/>
      </w:divBdr>
    </w:div>
    <w:div w:id="889272204">
      <w:bodyDiv w:val="1"/>
      <w:marLeft w:val="0"/>
      <w:marRight w:val="0"/>
      <w:marTop w:val="0"/>
      <w:marBottom w:val="0"/>
      <w:divBdr>
        <w:top w:val="none" w:sz="0" w:space="0" w:color="auto"/>
        <w:left w:val="none" w:sz="0" w:space="0" w:color="auto"/>
        <w:bottom w:val="none" w:sz="0" w:space="0" w:color="auto"/>
        <w:right w:val="none" w:sz="0" w:space="0" w:color="auto"/>
      </w:divBdr>
    </w:div>
    <w:div w:id="97819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Gracie Padron</cp:lastModifiedBy>
  <cp:revision>4</cp:revision>
  <dcterms:created xsi:type="dcterms:W3CDTF">2021-02-15T21:32:00Z</dcterms:created>
  <dcterms:modified xsi:type="dcterms:W3CDTF">2021-03-10T14:41:00Z</dcterms:modified>
</cp:coreProperties>
</file>